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JSZC-320500-SZJX-G2025-0113</w:t>
      </w:r>
      <w:r/>
    </w:p>
    <w:p>
      <w:pPr>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苏州工业职业技术学院</w:t>
      </w:r>
      <w:r/>
    </w:p>
    <w:p>
      <w:pPr>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苏州工业职业技术学院职业院校技能竞赛采购</w:t>
      </w:r>
      <w:r>
        <w:rPr>
          <w:rFonts w:hint="eastAsia" w:ascii="宋体" w:hAnsi="宋体"/>
          <w:b/>
          <w:sz w:val="32"/>
        </w:rPr>
        <w:t xml:space="preserve">-</w:t>
      </w:r>
      <w:r/>
    </w:p>
    <w:p>
      <w:pPr>
        <w:ind w:left="1985" w:firstLine="643"/>
        <w:jc w:val="left"/>
        <w:spacing w:line="480" w:lineRule="auto"/>
        <w:rPr>
          <w:rFonts w:ascii="宋体" w:hAnsi="宋体"/>
          <w:b/>
          <w:sz w:val="32"/>
        </w:rPr>
      </w:pPr>
      <w:r>
        <w:rPr>
          <w:rFonts w:hint="eastAsia" w:ascii="宋体" w:hAnsi="宋体"/>
          <w:b/>
          <w:sz w:val="32"/>
        </w:rPr>
        <w:t xml:space="preserve">数控多轴建工技术赛项</w:t>
      </w:r>
      <w:r/>
    </w:p>
    <w:p>
      <w:pPr>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9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w:t>
      </w:r>
      <w:r>
        <w:rPr>
          <w:rFonts w:hint="eastAsia" w:ascii="宋体" w:hAnsi="宋体"/>
          <w:b/>
          <w:sz w:val="32"/>
        </w:rPr>
        <w:t xml:space="preserve">捷信招</w:t>
      </w:r>
      <w:r>
        <w:rPr>
          <w:rFonts w:hint="eastAsia" w:ascii="宋体" w:hAnsi="宋体"/>
          <w:b/>
          <w:sz w:val="32"/>
        </w:rPr>
        <w:t xml:space="preserve">投标咨询有限公司</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hint="eastAsia" w:ascii="宋体" w:hAnsi="宋体"/>
          <w:b/>
          <w:sz w:val="32"/>
        </w:rPr>
        <w:t xml:space="preserve">1</w:t>
      </w:r>
      <w:r>
        <w:rPr>
          <w:rFonts w:ascii="宋体" w:hAnsi="宋体"/>
          <w:b/>
          <w:sz w:val="32"/>
        </w:rPr>
        <w:t xml:space="preserve">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1440" w:right="1083" w:bottom="1440" w:left="1083" w:header="567" w:footer="567" w:gutter="0"/>
          <w:pgNumType w:start="1"/>
          <w:cols w:num="1" w:sep="0" w:space="0" w:equalWidth="1"/>
          <w:docGrid w:linePitch="360"/>
        </w:sectPr>
      </w:pPr>
      <w:r>
        <w:rPr>
          <w:rFonts w:ascii="宋体" w:hAnsi="宋体"/>
          <w:sz w:val="48"/>
        </w:rPr>
      </w:r>
      <w:r/>
    </w:p>
    <w:p>
      <w:pPr>
        <w:ind w:left="0"/>
        <w:jc w:val="center"/>
        <w:rPr>
          <w:rFonts w:ascii="宋体" w:hAnsi="宋体"/>
          <w:b/>
          <w:bCs/>
          <w:sz w:val="21"/>
          <w:szCs w:val="21"/>
        </w:rPr>
      </w:pPr>
      <w:r>
        <w:rPr>
          <w:rFonts w:hint="eastAsia" w:ascii="宋体" w:hAnsi="宋体"/>
          <w:b/>
          <w:bCs/>
          <w:sz w:val="21"/>
          <w:szCs w:val="21"/>
        </w:rPr>
        <w:t xml:space="preserve">总目录</w:t>
      </w:r>
      <w:r/>
    </w:p>
    <w:p>
      <w:pPr>
        <w:pStyle w:val="898"/>
        <w:ind w:firstLine="0"/>
        <w:jc w:val="left"/>
        <w:spacing w:before="120" w:after="120"/>
        <w:tabs>
          <w:tab w:val="right" w:pos="9856" w:leader="dot"/>
        </w:tabs>
        <w:rPr>
          <w:rStyle w:val="933"/>
          <w:rFonts w:ascii="宋体" w:hAnsi="宋体" w:cs="宋体"/>
          <w:bCs/>
          <w:caps/>
          <w:color w:val="auto"/>
          <w:sz w:val="21"/>
          <w:szCs w:val="21"/>
        </w:rPr>
        <w:outlineLvl w:val="9"/>
      </w:pPr>
      <w:r>
        <w:rPr>
          <w:rFonts w:ascii="宋体" w:hAnsi="宋体" w:cs="宋体"/>
          <w:bCs/>
          <w:caps/>
          <w:color w:val="auto"/>
          <w:sz w:val="21"/>
          <w:szCs w:val="21"/>
        </w:rPr>
      </w:r>
      <w:r/>
    </w:p>
    <w:p>
      <w:pPr>
        <w:pStyle w:val="898"/>
        <w:ind w:firstLine="0"/>
        <w:spacing w:line="480" w:lineRule="auto"/>
        <w:tabs>
          <w:tab w:val="right" w:pos="9746" w:leader="dot"/>
        </w:tabs>
      </w:pPr>
      <w:r>
        <w:rPr>
          <w:rStyle w:val="933"/>
          <w:rFonts w:hint="eastAsia" w:ascii="宋体" w:hAnsi="宋体" w:cs="宋体"/>
          <w:color w:val="auto"/>
          <w:sz w:val="21"/>
        </w:rPr>
        <w:fldChar w:fldCharType="begin"/>
      </w:r>
      <w:r>
        <w:rPr>
          <w:rStyle w:val="933"/>
          <w:rFonts w:hint="eastAsia" w:ascii="宋体" w:hAnsi="宋体" w:cs="宋体"/>
          <w:bCs/>
          <w:caps/>
          <w:color w:val="auto"/>
          <w:sz w:val="21"/>
          <w:szCs w:val="21"/>
        </w:rPr>
        <w:instrText xml:space="preserve"> TOC \o "1-1" \h \z \u </w:instrText>
      </w:r>
      <w:r>
        <w:rPr>
          <w:rStyle w:val="933"/>
          <w:rFonts w:hint="eastAsia" w:ascii="宋体" w:hAnsi="宋体" w:cs="宋体"/>
          <w:color w:val="auto"/>
          <w:sz w:val="21"/>
        </w:rPr>
        <w:fldChar w:fldCharType="separate"/>
      </w:r>
      <w:hyperlink w:tooltip="#_Toc1034959320" w:anchor="_Toc1034959320" w:history="1">
        <w:r>
          <w:rPr>
            <w:rFonts w:hint="eastAsia" w:ascii="宋体" w:hAnsi="宋体"/>
            <w:szCs w:val="22"/>
          </w:rPr>
          <w:t xml:space="preserve">第一章</w:t>
        </w:r>
        <w:r>
          <w:rPr>
            <w:rFonts w:hint="eastAsia" w:ascii="宋体" w:hAnsi="宋体"/>
            <w:szCs w:val="22"/>
          </w:rPr>
          <w:t xml:space="preserve">  </w:t>
        </w:r>
        <w:r>
          <w:rPr>
            <w:rFonts w:hint="eastAsia" w:ascii="宋体" w:hAnsi="宋体"/>
            <w:szCs w:val="22"/>
          </w:rPr>
          <w:t xml:space="preserve">投标邀请函</w:t>
        </w:r>
        <w:r>
          <w:tab/>
        </w:r>
        <w:r>
          <w:fldChar w:fldCharType="begin"/>
        </w:r>
        <w:r>
          <w:instrText xml:space="preserve"> PAGEREF _Toc1034959320 \h </w:instrText>
        </w:r>
        <w:r>
          <w:fldChar w:fldCharType="separate"/>
        </w:r>
        <w:r>
          <w:t xml:space="preserve">5</w:t>
        </w:r>
        <w:r>
          <w:fldChar w:fldCharType="end"/>
        </w:r>
      </w:hyperlink>
      <w:r/>
      <w:r/>
    </w:p>
    <w:p>
      <w:pPr>
        <w:pStyle w:val="898"/>
        <w:ind w:firstLine="0"/>
        <w:spacing w:line="480" w:lineRule="auto"/>
        <w:tabs>
          <w:tab w:val="right" w:pos="9746" w:leader="dot"/>
        </w:tabs>
      </w:pPr>
      <w:r/>
      <w:hyperlink w:tooltip="#_Toc2091234187" w:anchor="_Toc2091234187" w:history="1">
        <w:r>
          <w:rPr>
            <w:rFonts w:ascii="宋体" w:hAnsi="宋体"/>
            <w:szCs w:val="22"/>
          </w:rPr>
          <w:t xml:space="preserve">第</w:t>
        </w:r>
        <w:r>
          <w:rPr>
            <w:rFonts w:hint="eastAsia" w:ascii="宋体" w:hAnsi="宋体"/>
            <w:szCs w:val="22"/>
          </w:rPr>
          <w:t xml:space="preserve">二</w:t>
        </w:r>
        <w:r>
          <w:rPr>
            <w:rFonts w:ascii="宋体" w:hAnsi="宋体"/>
            <w:szCs w:val="22"/>
          </w:rPr>
          <w:t xml:space="preserve">章</w:t>
        </w:r>
        <w:r>
          <w:rPr>
            <w:rFonts w:ascii="宋体" w:hAnsi="宋体"/>
            <w:szCs w:val="22"/>
          </w:rPr>
          <w:t xml:space="preserve">  </w:t>
        </w:r>
        <w:r>
          <w:rPr>
            <w:rFonts w:ascii="宋体" w:hAnsi="宋体"/>
            <w:szCs w:val="22"/>
          </w:rPr>
          <w:t xml:space="preserve">投标人须知</w:t>
        </w:r>
        <w:r>
          <w:tab/>
        </w:r>
        <w:r>
          <w:fldChar w:fldCharType="begin"/>
        </w:r>
        <w:r>
          <w:instrText xml:space="preserve"> PAGEREF _Toc2091234187 \h </w:instrText>
        </w:r>
        <w:r>
          <w:fldChar w:fldCharType="separate"/>
        </w:r>
        <w:r>
          <w:t xml:space="preserve">8</w:t>
        </w:r>
        <w:r>
          <w:fldChar w:fldCharType="end"/>
        </w:r>
      </w:hyperlink>
      <w:r/>
      <w:r/>
    </w:p>
    <w:p>
      <w:pPr>
        <w:pStyle w:val="898"/>
        <w:ind w:firstLine="0"/>
        <w:spacing w:line="480" w:lineRule="auto"/>
        <w:tabs>
          <w:tab w:val="right" w:pos="9746" w:leader="dot"/>
        </w:tabs>
      </w:pPr>
      <w:r/>
      <w:hyperlink w:tooltip="#_Toc1655614107" w:anchor="_Toc1655614107" w:history="1">
        <w:r>
          <w:rPr>
            <w:rFonts w:hint="eastAsia" w:ascii="宋体" w:hAnsi="宋体"/>
            <w:szCs w:val="22"/>
          </w:rPr>
          <w:t xml:space="preserve">第三章</w:t>
        </w:r>
        <w:r>
          <w:rPr>
            <w:rFonts w:hint="eastAsia" w:ascii="宋体" w:hAnsi="宋体"/>
            <w:szCs w:val="22"/>
          </w:rPr>
          <w:t xml:space="preserve">  </w:t>
        </w:r>
        <w:r>
          <w:rPr>
            <w:rFonts w:hint="eastAsia" w:ascii="宋体" w:hAnsi="宋体"/>
            <w:szCs w:val="22"/>
          </w:rPr>
          <w:t xml:space="preserve">投标文件格式</w:t>
        </w:r>
        <w:r>
          <w:tab/>
        </w:r>
        <w:r>
          <w:fldChar w:fldCharType="begin"/>
        </w:r>
        <w:r>
          <w:instrText xml:space="preserve"> PAGEREF _Toc1655614107 \h </w:instrText>
        </w:r>
        <w:r>
          <w:fldChar w:fldCharType="separate"/>
        </w:r>
        <w:r>
          <w:t xml:space="preserve">20</w:t>
        </w:r>
        <w:r>
          <w:fldChar w:fldCharType="end"/>
        </w:r>
      </w:hyperlink>
      <w:r/>
      <w:r/>
    </w:p>
    <w:p>
      <w:pPr>
        <w:pStyle w:val="898"/>
        <w:ind w:firstLine="0"/>
        <w:spacing w:line="480" w:lineRule="auto"/>
        <w:tabs>
          <w:tab w:val="right" w:pos="9746" w:leader="dot"/>
        </w:tabs>
      </w:pPr>
      <w:r/>
      <w:hyperlink w:tooltip="#_Toc1514860571" w:anchor="_Toc1514860571" w:history="1">
        <w:r>
          <w:rPr>
            <w:rFonts w:hint="eastAsia" w:ascii="宋体" w:hAnsi="宋体"/>
            <w:szCs w:val="22"/>
          </w:rPr>
          <w:t xml:space="preserve">第四章</w:t>
        </w:r>
        <w:r>
          <w:rPr>
            <w:rFonts w:hint="eastAsia" w:ascii="宋体" w:hAnsi="宋体"/>
            <w:szCs w:val="22"/>
          </w:rPr>
          <w:t xml:space="preserve">  </w:t>
        </w:r>
        <w:r>
          <w:rPr>
            <w:rFonts w:hint="eastAsia" w:ascii="宋体" w:hAnsi="宋体"/>
            <w:szCs w:val="22"/>
          </w:rPr>
          <w:t xml:space="preserve">招标书</w:t>
        </w:r>
        <w:r>
          <w:tab/>
        </w:r>
        <w:r>
          <w:fldChar w:fldCharType="begin"/>
        </w:r>
        <w:r>
          <w:instrText xml:space="preserve"> PA</w:instrText>
        </w:r>
        <w:r>
          <w:instrText xml:space="preserve">GEREF _Toc1514860571 \h </w:instrText>
        </w:r>
        <w:r>
          <w:fldChar w:fldCharType="separate"/>
        </w:r>
        <w:r>
          <w:t xml:space="preserve">35</w:t>
        </w:r>
        <w:r>
          <w:fldChar w:fldCharType="end"/>
        </w:r>
      </w:hyperlink>
      <w:r/>
      <w:r/>
    </w:p>
    <w:p>
      <w:pPr>
        <w:pStyle w:val="898"/>
        <w:ind w:firstLine="0"/>
        <w:spacing w:line="480" w:lineRule="auto"/>
        <w:tabs>
          <w:tab w:val="right" w:pos="9746" w:leader="dot"/>
        </w:tabs>
      </w:pPr>
      <w:r/>
      <w:hyperlink w:tooltip="#_Toc1842981612" w:anchor="_Toc1842981612" w:history="1">
        <w:r>
          <w:rPr>
            <w:rFonts w:hint="eastAsia" w:ascii="宋体" w:hAnsi="宋体"/>
            <w:szCs w:val="22"/>
          </w:rPr>
          <w:t xml:space="preserve">第五章</w:t>
        </w:r>
        <w:r>
          <w:rPr>
            <w:rFonts w:hint="eastAsia" w:ascii="宋体" w:hAnsi="宋体"/>
            <w:szCs w:val="22"/>
          </w:rPr>
          <w:t xml:space="preserve"> </w:t>
        </w:r>
        <w:r>
          <w:rPr>
            <w:rFonts w:hint="eastAsia" w:ascii="宋体" w:hAnsi="宋体"/>
            <w:szCs w:val="22"/>
          </w:rPr>
          <w:t xml:space="preserve">合同及主要条款</w:t>
        </w:r>
        <w:r>
          <w:tab/>
        </w:r>
        <w:r>
          <w:fldChar w:fldCharType="begin"/>
        </w:r>
        <w:r>
          <w:instrText xml:space="preserve"> PAGEREF _Toc1842981612 \h </w:instrText>
        </w:r>
        <w:r>
          <w:fldChar w:fldCharType="separate"/>
        </w:r>
        <w:r>
          <w:t xml:space="preserve">45</w:t>
        </w:r>
        <w:r>
          <w:fldChar w:fldCharType="end"/>
        </w:r>
      </w:hyperlink>
      <w:r/>
      <w:r/>
    </w:p>
    <w:p>
      <w:pPr>
        <w:pStyle w:val="898"/>
        <w:ind w:firstLine="0"/>
        <w:spacing w:line="480" w:lineRule="auto"/>
        <w:tabs>
          <w:tab w:val="right" w:pos="9746" w:leader="dot"/>
        </w:tabs>
      </w:pPr>
      <w:r/>
      <w:hyperlink w:tooltip="#_Toc1835312203" w:anchor="_Toc1835312203" w:history="1">
        <w:r>
          <w:rPr>
            <w:rFonts w:hint="eastAsia" w:ascii="宋体" w:hAnsi="宋体"/>
            <w:szCs w:val="22"/>
          </w:rPr>
          <w:t xml:space="preserve">第六章</w:t>
        </w:r>
        <w:r>
          <w:rPr>
            <w:rFonts w:hint="eastAsia" w:ascii="宋体" w:hAnsi="宋体"/>
            <w:szCs w:val="22"/>
          </w:rPr>
          <w:t xml:space="preserve"> </w:t>
        </w:r>
        <w:r>
          <w:rPr>
            <w:rFonts w:hint="eastAsia" w:ascii="宋体" w:hAnsi="宋体"/>
            <w:szCs w:val="22"/>
          </w:rPr>
          <w:t xml:space="preserve">评标办法和评分标准</w:t>
        </w:r>
        <w:r>
          <w:tab/>
        </w:r>
        <w:r>
          <w:fldChar w:fldCharType="begin"/>
        </w:r>
        <w:r>
          <w:instrText xml:space="preserve"> PAGEREF _Toc1835312203 \h </w:instrText>
        </w:r>
        <w:r>
          <w:fldChar w:fldCharType="separate"/>
        </w:r>
        <w:r>
          <w:t xml:space="preserve">51</w:t>
        </w:r>
        <w:r>
          <w:fldChar w:fldCharType="end"/>
        </w:r>
      </w:hyperlink>
      <w:r/>
      <w:r/>
    </w:p>
    <w:p>
      <w:pPr>
        <w:pStyle w:val="898"/>
        <w:ind w:firstLine="0"/>
        <w:spacing w:line="480" w:lineRule="auto"/>
        <w:tabs>
          <w:tab w:val="right" w:pos="9856" w:leader="dot"/>
        </w:tabs>
        <w:rPr>
          <w:rFonts w:ascii="宋体" w:hAnsi="宋体"/>
          <w:sz w:val="32"/>
          <w:szCs w:val="32"/>
        </w:rPr>
        <w:outlineLvl w:val="9"/>
      </w:pPr>
      <w:r>
        <w:rPr>
          <w:rFonts w:hint="eastAsia" w:ascii="宋体" w:hAnsi="宋体" w:cs="宋体"/>
          <w:bCs/>
          <w:caps/>
          <w:szCs w:val="21"/>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21"/>
          <w:szCs w:val="21"/>
        </w:rPr>
      </w:pPr>
      <w:r>
        <w:rPr>
          <w:rFonts w:ascii="宋体" w:hAnsi="宋体"/>
        </w:rPr>
        <w:br w:type="page" w:clear="all"/>
      </w:r>
      <w:bookmarkStart w:id="0" w:name="_Toc15681"/>
      <w:r/>
      <w:bookmarkStart w:id="1" w:name="_Toc17003"/>
      <w:r/>
      <w:bookmarkStart w:id="2" w:name="_Toc16121"/>
      <w:r>
        <w:rPr>
          <w:rFonts w:hint="eastAsia" w:ascii="宋体" w:hAnsi="宋体"/>
          <w:b/>
          <w:spacing w:val="20"/>
          <w:sz w:val="28"/>
          <w:szCs w:val="28"/>
        </w:rPr>
        <w:t xml:space="preserve">前</w:t>
      </w:r>
      <w:r>
        <w:rPr>
          <w:rFonts w:hint="eastAsia" w:ascii="宋体" w:hAnsi="宋体"/>
          <w:b/>
          <w:spacing w:val="20"/>
          <w:sz w:val="28"/>
          <w:szCs w:val="28"/>
        </w:rPr>
        <w:t xml:space="preserve"> </w:t>
      </w:r>
      <w:r>
        <w:rPr>
          <w:rFonts w:hint="eastAsia" w:ascii="宋体" w:hAnsi="宋体"/>
          <w:b/>
          <w:spacing w:val="20"/>
          <w:sz w:val="28"/>
          <w:szCs w:val="28"/>
        </w:rPr>
        <w:t xml:space="preserve">附</w:t>
      </w:r>
      <w:r>
        <w:rPr>
          <w:rFonts w:hint="eastAsia" w:ascii="宋体" w:hAnsi="宋体"/>
          <w:b/>
          <w:spacing w:val="20"/>
          <w:sz w:val="28"/>
          <w:szCs w:val="28"/>
        </w:rPr>
        <w:t xml:space="preserve"> </w:t>
      </w:r>
      <w:r>
        <w:rPr>
          <w:rFonts w:hint="eastAsia" w:ascii="宋体" w:hAnsi="宋体"/>
          <w:b/>
          <w:spacing w:val="20"/>
          <w:sz w:val="28"/>
          <w:szCs w:val="28"/>
        </w:rPr>
        <w:t xml:space="preserve">表</w:t>
      </w:r>
      <w:bookmarkEnd w:id="0"/>
      <w:r/>
      <w:bookmarkEnd w:id="1"/>
      <w:r/>
      <w:bookmarkEnd w:id="2"/>
      <w:r/>
      <w:r/>
    </w:p>
    <w:tbl>
      <w:tblPr>
        <w:tblW w:w="4998" w:type="pct"/>
        <w:tblCellMar>
          <w:left w:w="0" w:type="dxa"/>
          <w:right w:w="0" w:type="dxa"/>
        </w:tblCellMar>
        <w:tblLook w:val="04A0" w:firstRow="1" w:lastRow="0" w:firstColumn="1" w:lastColumn="0" w:noHBand="0" w:noVBand="1"/>
      </w:tblPr>
      <w:tblGrid>
        <w:gridCol w:w="654"/>
        <w:gridCol w:w="1711"/>
        <w:gridCol w:w="7367"/>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内</w:t>
            </w:r>
            <w:r>
              <w:rPr>
                <w:rFonts w:hint="eastAsia" w:ascii="宋体" w:hAnsi="宋体"/>
                <w:sz w:val="21"/>
                <w:szCs w:val="21"/>
              </w:rPr>
              <w:t xml:space="preserve">               </w:t>
            </w:r>
            <w:r>
              <w:rPr>
                <w:rFonts w:hint="eastAsia" w:ascii="宋体" w:hAnsi="宋体"/>
                <w:sz w:val="21"/>
                <w:szCs w:val="21"/>
              </w:rPr>
              <w:t xml:space="preserve">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JSZC-320500-SZJX-G2025-0113</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苏州工业职业技术学院职业院校技能竞赛采购</w:t>
            </w:r>
            <w:r>
              <w:rPr>
                <w:rFonts w:hint="eastAsia" w:ascii="宋体" w:hAnsi="宋体"/>
                <w:sz w:val="21"/>
                <w:szCs w:val="21"/>
              </w:rPr>
              <w:t xml:space="preserve">-</w:t>
            </w:r>
            <w:r>
              <w:rPr>
                <w:rFonts w:hint="eastAsia" w:ascii="宋体" w:hAnsi="宋体"/>
                <w:sz w:val="21"/>
                <w:szCs w:val="21"/>
              </w:rPr>
              <w:t xml:space="preserve">数控多轴建工技术赛项</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采购代理机构</w:t>
            </w:r>
            <w:r/>
          </w:p>
          <w:p>
            <w:pPr>
              <w:ind w:left="0"/>
              <w:jc w:val="center"/>
              <w:spacing w:line="360"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名称：苏州</w:t>
            </w:r>
            <w:r>
              <w:rPr>
                <w:rFonts w:hint="eastAsia" w:ascii="宋体" w:hAnsi="宋体"/>
                <w:sz w:val="21"/>
                <w:szCs w:val="21"/>
              </w:rPr>
              <w:t xml:space="preserve">捷信招</w:t>
            </w:r>
            <w:r>
              <w:rPr>
                <w:rFonts w:hint="eastAsia" w:ascii="宋体" w:hAnsi="宋体"/>
                <w:sz w:val="21"/>
                <w:szCs w:val="21"/>
              </w:rPr>
              <w:t xml:space="preserve">投标咨询有限公司</w:t>
            </w:r>
            <w:r/>
          </w:p>
          <w:p>
            <w:pPr>
              <w:ind w:left="0"/>
              <w:jc w:val="left"/>
              <w:spacing w:line="360" w:lineRule="auto"/>
              <w:rPr>
                <w:rFonts w:ascii="宋体" w:hAnsi="宋体"/>
                <w:sz w:val="21"/>
                <w:szCs w:val="21"/>
              </w:rPr>
            </w:pPr>
            <w:r>
              <w:rPr>
                <w:rFonts w:hint="eastAsia" w:ascii="宋体" w:hAnsi="宋体"/>
                <w:sz w:val="21"/>
                <w:szCs w:val="21"/>
              </w:rPr>
              <w:t xml:space="preserve">地址：苏州市南园北路</w:t>
            </w:r>
            <w:r>
              <w:rPr>
                <w:rFonts w:hint="eastAsia" w:ascii="宋体" w:hAnsi="宋体"/>
                <w:sz w:val="21"/>
                <w:szCs w:val="21"/>
              </w:rPr>
              <w:t xml:space="preserve">118</w:t>
            </w:r>
            <w:r>
              <w:rPr>
                <w:rFonts w:hint="eastAsia" w:ascii="宋体" w:hAnsi="宋体"/>
                <w:sz w:val="21"/>
                <w:szCs w:val="21"/>
              </w:rPr>
              <w:t xml:space="preserve">号天和商务大厦</w:t>
            </w:r>
            <w:r>
              <w:rPr>
                <w:rFonts w:hint="eastAsia" w:ascii="宋体" w:hAnsi="宋体"/>
                <w:sz w:val="21"/>
                <w:szCs w:val="21"/>
              </w:rPr>
              <w:t xml:space="preserve">6-206</w:t>
            </w:r>
            <w:r/>
          </w:p>
          <w:p>
            <w:pPr>
              <w:ind w:left="0"/>
              <w:jc w:val="left"/>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 </w:t>
            </w:r>
            <w:r>
              <w:rPr>
                <w:rFonts w:hint="eastAsia" w:ascii="宋体" w:hAnsi="宋体"/>
                <w:sz w:val="21"/>
                <w:szCs w:val="21"/>
              </w:rPr>
              <w:t xml:space="preserve">汪业超</w:t>
            </w:r>
            <w:r>
              <w:rPr>
                <w:rFonts w:hint="eastAsia" w:ascii="宋体" w:hAnsi="宋体"/>
                <w:sz w:val="21"/>
                <w:szCs w:val="21"/>
              </w:rPr>
              <w:t xml:space="preserve">、丁亚萍、张瑾</w:t>
            </w:r>
            <w:r/>
          </w:p>
          <w:p>
            <w:pPr>
              <w:ind w:left="0"/>
              <w:jc w:val="left"/>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0512-65200361</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名称：苏州工业职业技术学院</w:t>
            </w:r>
            <w:r/>
          </w:p>
          <w:p>
            <w:pPr>
              <w:ind w:left="0"/>
              <w:jc w:val="left"/>
              <w:spacing w:line="360" w:lineRule="auto"/>
              <w:rPr>
                <w:rFonts w:ascii="宋体" w:hAnsi="宋体"/>
                <w:sz w:val="21"/>
                <w:szCs w:val="21"/>
              </w:rPr>
            </w:pPr>
            <w:r>
              <w:rPr>
                <w:rFonts w:hint="eastAsia" w:ascii="宋体" w:hAnsi="宋体"/>
                <w:sz w:val="21"/>
                <w:szCs w:val="21"/>
              </w:rPr>
              <w:t xml:space="preserve">地址：苏州市吴中大道国际教育</w:t>
            </w:r>
            <w:r>
              <w:rPr>
                <w:rFonts w:hint="eastAsia" w:ascii="宋体" w:hAnsi="宋体"/>
                <w:sz w:val="21"/>
                <w:szCs w:val="21"/>
              </w:rPr>
              <w:t xml:space="preserve">园致能</w:t>
            </w:r>
            <w:r>
              <w:rPr>
                <w:rFonts w:hint="eastAsia" w:ascii="宋体" w:hAnsi="宋体"/>
                <w:sz w:val="21"/>
                <w:szCs w:val="21"/>
              </w:rPr>
              <w:t xml:space="preserve">大道</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详见招标文件第二章</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本项目不收取投标保证金</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九十天（日历日）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获取招标文件</w:t>
            </w:r>
            <w:r/>
          </w:p>
          <w:p>
            <w:pPr>
              <w:ind w:left="0"/>
              <w:jc w:val="center"/>
              <w:spacing w:line="360"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自公告发布之日起</w:t>
            </w:r>
            <w:r>
              <w:rPr>
                <w:rFonts w:hint="eastAsia" w:ascii="宋体" w:hAnsi="宋体"/>
                <w:sz w:val="21"/>
                <w:szCs w:val="21"/>
              </w:rPr>
              <w:t xml:space="preserve">5</w:t>
            </w:r>
            <w:r>
              <w:rPr>
                <w:rFonts w:hint="eastAsia" w:ascii="宋体" w:hAnsi="宋体"/>
                <w:sz w:val="21"/>
                <w:szCs w:val="21"/>
              </w:rPr>
              <w:t xml:space="preserve">个工作日</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投标文件网上</w:t>
            </w:r>
            <w:r/>
          </w:p>
          <w:p>
            <w:pPr>
              <w:ind w:left="0"/>
              <w:jc w:val="center"/>
              <w:spacing w:line="360"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2025</w:t>
            </w:r>
            <w:r>
              <w:rPr>
                <w:rFonts w:hint="eastAsia" w:ascii="宋体" w:hAnsi="宋体"/>
                <w:sz w:val="21"/>
                <w:szCs w:val="21"/>
              </w:rPr>
              <w:t xml:space="preserve">年</w:t>
            </w:r>
            <w:r>
              <w:rPr>
                <w:rFonts w:hint="eastAsia" w:ascii="宋体" w:hAnsi="宋体"/>
                <w:sz w:val="21"/>
                <w:szCs w:val="21"/>
                <w:u w:val="single"/>
              </w:rPr>
              <w:t xml:space="preserve">  12 </w:t>
            </w:r>
            <w:r>
              <w:rPr>
                <w:rFonts w:hint="eastAsia" w:ascii="宋体" w:hAnsi="宋体"/>
                <w:sz w:val="21"/>
                <w:szCs w:val="21"/>
                <w:u w:val="single"/>
              </w:rPr>
              <w:t xml:space="preserve">月</w:t>
            </w:r>
            <w:r>
              <w:rPr>
                <w:rFonts w:hint="eastAsia" w:ascii="宋体" w:hAnsi="宋体"/>
                <w:sz w:val="21"/>
                <w:szCs w:val="21"/>
                <w:u w:val="single"/>
              </w:rPr>
              <w:t xml:space="preserve"> 22 </w:t>
            </w:r>
            <w:r>
              <w:rPr>
                <w:rFonts w:hint="eastAsia" w:ascii="宋体" w:hAnsi="宋体"/>
                <w:sz w:val="21"/>
                <w:szCs w:val="21"/>
                <w:u w:val="single"/>
              </w:rPr>
              <w:t xml:space="preserve">日</w:t>
            </w:r>
            <w:r>
              <w:rPr>
                <w:rFonts w:hint="eastAsia" w:ascii="宋体" w:hAnsi="宋体"/>
                <w:sz w:val="21"/>
                <w:szCs w:val="21"/>
                <w:u w:val="single"/>
              </w:rPr>
              <w:t xml:space="preserve">9点</w:t>
            </w:r>
            <w:r>
              <w:rPr>
                <w:rFonts w:hint="eastAsia" w:ascii="宋体" w:hAnsi="宋体"/>
                <w:sz w:val="21"/>
                <w:szCs w:val="21"/>
                <w:u w:val="single"/>
              </w:rPr>
              <w:t xml:space="preserve">30</w:t>
            </w:r>
            <w:r>
              <w:rPr>
                <w:rFonts w:hint="eastAsia" w:ascii="宋体" w:hAnsi="宋体"/>
                <w:sz w:val="21"/>
                <w:szCs w:val="21"/>
                <w:u w:val="single"/>
              </w:rPr>
              <w:t xml:space="preserve">分</w:t>
            </w:r>
            <w:r>
              <w:rPr>
                <w:rFonts w:hint="eastAsia" w:ascii="宋体" w:hAnsi="宋体"/>
                <w:sz w:val="21"/>
                <w:szCs w:val="21"/>
              </w:rPr>
              <w:t xml:space="preserve">（北京时间）</w:t>
            </w:r>
            <w:r>
              <w:rPr>
                <w:rFonts w:hint="eastAsia" w:ascii="宋体" w:hAnsi="宋体"/>
                <w:sz w:val="21"/>
                <w:szCs w:val="21"/>
              </w:rPr>
              <w:t xml:space="preserve"> </w:t>
            </w:r>
            <w:r/>
          </w:p>
          <w:p>
            <w:pPr>
              <w:ind w:left="0"/>
              <w:jc w:val="left"/>
              <w:spacing w:line="360" w:lineRule="auto"/>
              <w:rPr>
                <w:rFonts w:ascii="宋体" w:hAnsi="宋体"/>
                <w:sz w:val="21"/>
                <w:szCs w:val="21"/>
              </w:rPr>
            </w:pPr>
            <w:r>
              <w:rPr>
                <w:rFonts w:hint="eastAsia" w:ascii="宋体" w:hAnsi="宋体"/>
                <w:sz w:val="21"/>
                <w:szCs w:val="21"/>
              </w:rPr>
              <w:t xml:space="preserve">投标文件必须在截止时间前完成提交（上传），逾期提交（上传）的投标文件恕不接受。</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开标时间</w:t>
            </w:r>
            <w:r/>
          </w:p>
          <w:p>
            <w:pPr>
              <w:ind w:left="0"/>
              <w:jc w:val="center"/>
              <w:spacing w:line="360" w:lineRule="auto"/>
              <w:rPr>
                <w:rFonts w:ascii="宋体" w:hAnsi="宋体"/>
                <w:sz w:val="21"/>
                <w:szCs w:val="21"/>
              </w:rPr>
            </w:pPr>
            <w:r>
              <w:rPr>
                <w:rFonts w:hint="eastAsia" w:ascii="宋体" w:hAnsi="宋体"/>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2025</w:t>
            </w:r>
            <w:r>
              <w:rPr>
                <w:rFonts w:hint="eastAsia" w:ascii="宋体" w:hAnsi="宋体"/>
                <w:sz w:val="21"/>
                <w:szCs w:val="21"/>
              </w:rPr>
              <w:t xml:space="preserve">年</w:t>
            </w:r>
            <w:r>
              <w:rPr>
                <w:rFonts w:hint="eastAsia" w:ascii="宋体" w:hAnsi="宋体"/>
                <w:sz w:val="21"/>
                <w:szCs w:val="21"/>
                <w:u w:val="single"/>
              </w:rPr>
              <w:t xml:space="preserve"> 12 </w:t>
            </w:r>
            <w:r>
              <w:rPr>
                <w:rFonts w:hint="eastAsia" w:ascii="宋体" w:hAnsi="宋体"/>
                <w:sz w:val="21"/>
                <w:szCs w:val="21"/>
                <w:u w:val="single"/>
              </w:rPr>
              <w:t xml:space="preserve">月</w:t>
            </w:r>
            <w:r>
              <w:rPr>
                <w:rFonts w:hint="eastAsia" w:ascii="宋体" w:hAnsi="宋体"/>
                <w:sz w:val="21"/>
                <w:szCs w:val="21"/>
                <w:u w:val="single"/>
              </w:rPr>
              <w:t xml:space="preserve"> 22 </w:t>
            </w:r>
            <w:r>
              <w:rPr>
                <w:rFonts w:hint="eastAsia" w:ascii="宋体" w:hAnsi="宋体"/>
                <w:sz w:val="21"/>
                <w:szCs w:val="21"/>
                <w:u w:val="single"/>
              </w:rPr>
              <w:t xml:space="preserve">日</w:t>
            </w:r>
            <w:r>
              <w:rPr>
                <w:rFonts w:hint="eastAsia" w:ascii="宋体" w:hAnsi="宋体"/>
                <w:sz w:val="21"/>
                <w:szCs w:val="21"/>
                <w:u w:val="single"/>
              </w:rPr>
              <w:t xml:space="preserve">9点</w:t>
            </w:r>
            <w:r>
              <w:rPr>
                <w:rFonts w:hint="eastAsia" w:ascii="宋体" w:hAnsi="宋体"/>
                <w:sz w:val="21"/>
                <w:szCs w:val="21"/>
                <w:u w:val="single"/>
              </w:rPr>
              <w:t xml:space="preserve">30</w:t>
            </w:r>
            <w:r>
              <w:rPr>
                <w:rFonts w:hint="eastAsia" w:ascii="宋体" w:hAnsi="宋体"/>
                <w:sz w:val="21"/>
                <w:szCs w:val="21"/>
                <w:u w:val="single"/>
              </w:rPr>
              <w:t xml:space="preserve">分</w:t>
            </w:r>
            <w:r>
              <w:rPr>
                <w:rFonts w:hint="eastAsia" w:ascii="宋体" w:hAnsi="宋体"/>
                <w:sz w:val="21"/>
                <w:szCs w:val="21"/>
              </w:rPr>
              <w:t xml:space="preserve">（北京时间）</w:t>
            </w:r>
            <w:r/>
          </w:p>
          <w:p>
            <w:pPr>
              <w:ind w:left="0"/>
              <w:jc w:val="left"/>
              <w:spacing w:line="360" w:lineRule="auto"/>
              <w:rPr>
                <w:rFonts w:ascii="宋体" w:hAnsi="宋体"/>
                <w:sz w:val="21"/>
                <w:szCs w:val="21"/>
              </w:rPr>
            </w:pP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”系统（网址：</w:t>
            </w:r>
            <w:r>
              <w:rPr>
                <w:rFonts w:hint="eastAsia" w:ascii="宋体" w:hAnsi="宋体"/>
                <w:sz w:val="21"/>
                <w:szCs w:val="21"/>
              </w:rPr>
              <w:t xml:space="preserve">http://jszfcg.jsczt.cn/</w:t>
            </w:r>
            <w:r>
              <w:rPr>
                <w:rFonts w:hint="eastAsia" w:ascii="宋体" w:hAnsi="宋体"/>
                <w:sz w:val="21"/>
                <w:szCs w:val="21"/>
              </w:rPr>
              <w:t xml:space="preserve">）</w:t>
            </w:r>
            <w:r/>
          </w:p>
          <w:p>
            <w:pPr>
              <w:ind w:left="0"/>
              <w:jc w:val="left"/>
              <w:spacing w:line="360" w:lineRule="auto"/>
              <w:rPr>
                <w:rFonts w:ascii="宋体" w:hAnsi="宋体"/>
                <w:sz w:val="21"/>
                <w:szCs w:val="21"/>
              </w:rPr>
            </w:pPr>
            <w:r>
              <w:rPr>
                <w:rFonts w:hint="eastAsia" w:ascii="宋体" w:hAnsi="宋体"/>
                <w:b/>
                <w:sz w:val="21"/>
                <w:szCs w:val="21"/>
              </w:rPr>
              <w:t xml:space="preserve">本项目为不见面开标项目，开标阶段投标人在【供应商解密】环节必须使用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w:t>
            </w:r>
            <w:r>
              <w:rPr>
                <w:rFonts w:hint="eastAsia" w:ascii="宋体" w:hAnsi="宋体"/>
                <w:b/>
                <w:sz w:val="21"/>
                <w:szCs w:val="21"/>
              </w:rPr>
              <w:t xml:space="preserve">放弃投标。</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评标时间</w:t>
            </w:r>
            <w:r/>
          </w:p>
          <w:p>
            <w:pPr>
              <w:ind w:left="0"/>
              <w:jc w:val="center"/>
              <w:spacing w:line="360" w:lineRule="auto"/>
              <w:rPr>
                <w:rFonts w:ascii="宋体" w:hAnsi="宋体"/>
                <w:sz w:val="21"/>
                <w:szCs w:val="21"/>
              </w:rPr>
            </w:pPr>
            <w:r>
              <w:rPr>
                <w:rFonts w:hint="eastAsia" w:ascii="宋体" w:hAnsi="宋体"/>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2025</w:t>
            </w:r>
            <w:r>
              <w:rPr>
                <w:rFonts w:hint="eastAsia" w:ascii="宋体" w:hAnsi="宋体"/>
                <w:sz w:val="21"/>
                <w:szCs w:val="21"/>
              </w:rPr>
              <w:t xml:space="preserve">年</w:t>
            </w:r>
            <w:r>
              <w:rPr>
                <w:rFonts w:hint="eastAsia" w:ascii="宋体" w:hAnsi="宋体"/>
                <w:sz w:val="21"/>
                <w:szCs w:val="21"/>
                <w:u w:val="single"/>
              </w:rPr>
              <w:t xml:space="preserve"> 12 </w:t>
            </w:r>
            <w:r>
              <w:rPr>
                <w:rFonts w:hint="eastAsia" w:ascii="宋体" w:hAnsi="宋体"/>
                <w:sz w:val="21"/>
                <w:szCs w:val="21"/>
                <w:u w:val="single"/>
              </w:rPr>
              <w:t xml:space="preserve">月</w:t>
            </w:r>
            <w:r>
              <w:rPr>
                <w:rFonts w:hint="eastAsia" w:ascii="宋体" w:hAnsi="宋体"/>
                <w:sz w:val="21"/>
                <w:szCs w:val="21"/>
                <w:u w:val="single"/>
              </w:rPr>
              <w:t xml:space="preserve">  22 </w:t>
            </w:r>
            <w:r>
              <w:rPr>
                <w:rFonts w:hint="eastAsia" w:ascii="宋体" w:hAnsi="宋体"/>
                <w:sz w:val="21"/>
                <w:szCs w:val="21"/>
                <w:u w:val="single"/>
              </w:rPr>
              <w:t xml:space="preserve">日</w:t>
            </w:r>
            <w:r>
              <w:rPr>
                <w:rFonts w:hint="eastAsia" w:ascii="宋体" w:hAnsi="宋体"/>
                <w:sz w:val="21"/>
                <w:szCs w:val="21"/>
                <w:u w:val="single"/>
              </w:rPr>
              <w:t xml:space="preserve">9点</w:t>
            </w:r>
            <w:r>
              <w:rPr>
                <w:rFonts w:hint="eastAsia" w:ascii="宋体" w:hAnsi="宋体"/>
                <w:sz w:val="21"/>
                <w:szCs w:val="21"/>
                <w:u w:val="single"/>
              </w:rPr>
              <w:t xml:space="preserve">30</w:t>
            </w:r>
            <w:r>
              <w:rPr>
                <w:rFonts w:hint="eastAsia" w:ascii="宋体" w:hAnsi="宋体"/>
                <w:sz w:val="21"/>
                <w:szCs w:val="21"/>
                <w:u w:val="single"/>
              </w:rPr>
              <w:t xml:space="preserve">分</w:t>
            </w:r>
            <w:r>
              <w:rPr>
                <w:rFonts w:hint="eastAsia" w:ascii="宋体" w:hAnsi="宋体"/>
                <w:sz w:val="21"/>
                <w:szCs w:val="21"/>
              </w:rPr>
              <w:t xml:space="preserve">（北京时间）</w:t>
            </w:r>
            <w:r>
              <w:rPr>
                <w:rFonts w:hint="eastAsia" w:ascii="宋体" w:hAnsi="宋体"/>
                <w:sz w:val="21"/>
                <w:szCs w:val="21"/>
              </w:rPr>
              <w:t xml:space="preserve"> </w:t>
            </w:r>
            <w:r/>
          </w:p>
          <w:p>
            <w:pPr>
              <w:ind w:left="0"/>
              <w:jc w:val="left"/>
              <w:spacing w:line="360" w:lineRule="auto"/>
              <w:rPr>
                <w:rFonts w:ascii="宋体" w:hAnsi="宋体"/>
                <w:sz w:val="21"/>
                <w:szCs w:val="21"/>
              </w:rPr>
            </w:pPr>
            <w:r>
              <w:rPr>
                <w:rFonts w:hint="eastAsia" w:ascii="宋体" w:hAnsi="宋体"/>
                <w:sz w:val="21"/>
                <w:szCs w:val="21"/>
              </w:rPr>
              <w:t xml:space="preserve">苏采云</w:t>
            </w:r>
            <w:r>
              <w:rPr>
                <w:rFonts w:hint="eastAsia" w:ascii="宋体" w:hAnsi="宋体"/>
                <w:sz w:val="21"/>
                <w:szCs w:val="21"/>
              </w:rPr>
              <w:t xml:space="preserve"> </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本项目采用电子投标文件，投标人按照招标文件要求制作上传电子投标文件，投标人无需提供纸质投标文件。</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人民币</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合同总金额的</w:t>
            </w:r>
            <w:r>
              <w:rPr>
                <w:rFonts w:hint="eastAsia" w:ascii="宋体" w:hAnsi="宋体"/>
                <w:sz w:val="21"/>
                <w:szCs w:val="21"/>
              </w:rPr>
              <w:t xml:space="preserve">5%</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pStyle w:val="1248"/>
              <w:ind w:left="0" w:firstLine="0"/>
              <w:spacing w:line="360" w:lineRule="auto"/>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8"/>
              <w:ind w:left="0" w:firstLine="0"/>
              <w:spacing w:line="360" w:lineRule="auto"/>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导致</w:t>
            </w:r>
            <w:r>
              <w:rPr>
                <w:rFonts w:hint="eastAsia" w:ascii="宋体" w:hAnsi="宋体"/>
                <w:sz w:val="21"/>
                <w:szCs w:val="21"/>
              </w:rPr>
              <w:t xml:space="preserve">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出现下列情形之一的，为废标：</w:t>
            </w:r>
            <w:r>
              <w:rPr>
                <w:rFonts w:hint="eastAsia" w:ascii="宋体" w:hAnsi="宋体"/>
                <w:sz w:val="21"/>
                <w:szCs w:val="21"/>
              </w:rPr>
              <w:t xml:space="preserve"> </w:t>
            </w:r>
            <w:r/>
          </w:p>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（一）符合专业条件的投标人或者对招标文件作实质响应的投标人不足三家的；（二）出现影响采购公正的违法、违规行为的；</w:t>
            </w:r>
            <w:r>
              <w:rPr>
                <w:rFonts w:hint="eastAsia" w:ascii="宋体" w:hAnsi="宋体"/>
                <w:sz w:val="21"/>
                <w:szCs w:val="21"/>
              </w:rPr>
              <w:t xml:space="preserve"> </w:t>
            </w:r>
            <w:r/>
          </w:p>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（三）投标人的报价均超过了采购预算，采购人不能支付的；</w:t>
            </w:r>
            <w:r>
              <w:rPr>
                <w:rFonts w:hint="eastAsia" w:ascii="宋体" w:hAnsi="宋体"/>
                <w:sz w:val="21"/>
                <w:szCs w:val="21"/>
              </w:rPr>
              <w:t xml:space="preserve"> </w:t>
            </w:r>
            <w:r/>
          </w:p>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（四）因重大变故，采购任务取消的。</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784" w:type="pct"/>
            <w:vAlign w:val="center"/>
            <w:textDirection w:val="lrTb"/>
            <w:noWrap w:val="false"/>
          </w:tcPr>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投标文件属下列情况之一的，在资格性、符合性检查时按照无效投标处理：</w:t>
            </w:r>
            <w:r/>
          </w:p>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（一）未按照招标文件规定要求签署、盖章的；</w:t>
            </w:r>
            <w:r/>
          </w:p>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（二）不具备招标文件中规定资格要求的；</w:t>
            </w:r>
            <w:r/>
          </w:p>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（三）报价超过招标文件中规定的预算金额或者最高限价的；</w:t>
            </w:r>
            <w:r/>
          </w:p>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（四）投标文件含有采购人不能接受的附加条件的；</w:t>
            </w:r>
            <w:r/>
          </w:p>
          <w:p>
            <w:pPr>
              <w:ind w:left="0"/>
              <w:jc w:val="left"/>
              <w:spacing w:line="360" w:lineRule="auto"/>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360" w:lineRule="auto"/>
              <w:tabs>
                <w:tab w:val="left" w:pos="420" w:leader="none"/>
              </w:tabs>
              <w:rPr>
                <w:rFonts w:ascii="宋体" w:hAnsi="宋体"/>
                <w:sz w:val="21"/>
                <w:szCs w:val="21"/>
              </w:rPr>
            </w:pPr>
            <w:r>
              <w:rPr>
                <w:rFonts w:hint="eastAsia" w:ascii="宋体" w:hAnsi="宋体"/>
                <w:sz w:val="21"/>
                <w:szCs w:val="21"/>
              </w:rPr>
              <w:t xml:space="preserve">（六）法律、法规和招标文件规定的其他无效情形。</w:t>
            </w:r>
            <w:r/>
          </w:p>
        </w:tc>
      </w:tr>
    </w:tbl>
    <w:p>
      <w:pPr>
        <w:ind w:left="0"/>
        <w:jc w:val="center"/>
        <w:rPr>
          <w:rFonts w:ascii="宋体" w:hAnsi="宋体"/>
          <w:b/>
          <w:sz w:val="21"/>
          <w:szCs w:val="21"/>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65"/>
        <w:ind w:left="431" w:firstLine="17"/>
        <w:jc w:val="center"/>
        <w:spacing w:before="0" w:after="0" w:line="360" w:lineRule="auto"/>
        <w:rPr>
          <w:rStyle w:val="1144"/>
          <w:rFonts w:ascii="宋体" w:hAnsi="宋体"/>
        </w:rPr>
      </w:pPr>
      <w:r>
        <w:rPr>
          <w:rFonts w:hint="eastAsia" w:ascii="宋体" w:hAnsi="宋体"/>
          <w:b/>
          <w:sz w:val="44"/>
          <w:szCs w:val="22"/>
        </w:rPr>
        <w:br w:type="page" w:clear="all"/>
      </w:r>
      <w:bookmarkStart w:id="5" w:name="_Toc1034959320"/>
      <w:r>
        <w:rPr>
          <w:rFonts w:hint="eastAsia" w:ascii="宋体" w:hAnsi="宋体"/>
          <w:b/>
          <w:sz w:val="28"/>
          <w:szCs w:val="28"/>
        </w:rPr>
        <w:t xml:space="preserve">第一章</w:t>
      </w:r>
      <w:r>
        <w:rPr>
          <w:rFonts w:hint="eastAsia" w:ascii="宋体" w:hAnsi="宋体"/>
          <w:b/>
          <w:sz w:val="28"/>
          <w:szCs w:val="28"/>
        </w:rPr>
        <w:t xml:space="preserve">  </w:t>
      </w:r>
      <w:r>
        <w:rPr>
          <w:rFonts w:hint="eastAsia" w:ascii="宋体" w:hAnsi="宋体"/>
          <w:b/>
          <w:sz w:val="28"/>
          <w:szCs w:val="28"/>
        </w:rPr>
        <w:t xml:space="preserve">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苏州工业职业技术学院职业院校技能竞赛采购</w:t>
      </w:r>
      <w:r>
        <w:rPr>
          <w:rFonts w:hint="eastAsia" w:ascii="宋体" w:hAnsi="宋体"/>
          <w:b/>
          <w:sz w:val="21"/>
          <w:szCs w:val="21"/>
          <w:u w:val="single"/>
        </w:rPr>
        <w:t xml:space="preserve">-</w:t>
      </w:r>
      <w:r>
        <w:rPr>
          <w:rFonts w:hint="eastAsia" w:ascii="宋体" w:hAnsi="宋体"/>
          <w:b/>
          <w:sz w:val="21"/>
          <w:szCs w:val="21"/>
          <w:u w:val="single"/>
        </w:rPr>
        <w:t xml:space="preserve">数控多轴建工技术赛项</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w:t>
      </w:r>
      <w:r>
        <w:rPr>
          <w:rFonts w:hint="eastAsia" w:ascii="宋体" w:hAnsi="宋体"/>
          <w:b/>
          <w:sz w:val="21"/>
          <w:szCs w:val="21"/>
          <w:u w:val="single"/>
        </w:rPr>
        <w:t xml:space="preserve">采云</w:t>
      </w:r>
      <w:r>
        <w:rPr>
          <w:rFonts w:hint="eastAsia" w:ascii="宋体" w:hAnsi="宋体"/>
          <w:b/>
          <w:sz w:val="21"/>
          <w:szCs w:val="21"/>
          <w:u w:val="single"/>
        </w:rPr>
        <w:t xml:space="preserve">”系统</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sz w:val="21"/>
          <w:szCs w:val="21"/>
          <w:u w:val="single"/>
        </w:rPr>
        <w:t xml:space="preserve"> 12 </w:t>
      </w:r>
      <w:r>
        <w:rPr>
          <w:rFonts w:hint="eastAsia" w:ascii="宋体" w:hAnsi="宋体"/>
          <w:sz w:val="21"/>
          <w:szCs w:val="21"/>
          <w:u w:val="single"/>
        </w:rPr>
        <w:t xml:space="preserve">月22</w:t>
      </w:r>
      <w:r>
        <w:rPr>
          <w:rFonts w:hint="eastAsia" w:ascii="宋体" w:hAnsi="宋体"/>
          <w:sz w:val="21"/>
          <w:szCs w:val="21"/>
          <w:u w:val="single"/>
        </w:rPr>
        <w:t xml:space="preserve">日</w:t>
      </w:r>
      <w:r>
        <w:rPr>
          <w:rFonts w:hint="eastAsia" w:ascii="宋体" w:hAnsi="宋体"/>
          <w:sz w:val="21"/>
          <w:szCs w:val="21"/>
          <w:u w:val="single"/>
        </w:rPr>
        <w:t xml:space="preserve"> 9</w:t>
      </w:r>
      <w:r>
        <w:rPr>
          <w:rFonts w:hint="eastAsia" w:ascii="宋体" w:hAnsi="宋体"/>
          <w:sz w:val="21"/>
          <w:szCs w:val="21"/>
          <w:u w:val="single"/>
        </w:rPr>
        <w:t xml:space="preserve">点</w:t>
      </w:r>
      <w:r>
        <w:rPr>
          <w:rFonts w:hint="eastAsia" w:ascii="宋体" w:hAnsi="宋体"/>
          <w:sz w:val="21"/>
          <w:szCs w:val="21"/>
          <w:u w:val="single"/>
        </w:rPr>
        <w:t xml:space="preserve"> 30 </w:t>
      </w:r>
      <w:r>
        <w:rPr>
          <w:rFonts w:hint="eastAsia" w:ascii="宋体" w:hAnsi="宋体"/>
          <w:sz w:val="21"/>
          <w:szCs w:val="21"/>
          <w:u w:val="single"/>
        </w:rPr>
        <w:t xml:space="preserve">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82"/>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hint="eastAsia" w:ascii="宋体" w:hAnsi="宋体"/>
          <w:sz w:val="21"/>
          <w:szCs w:val="21"/>
        </w:rPr>
        <w:t xml:space="preserve">JSZC-320500-SZJX-G2025-0113</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项目名称：苏州工业职业技术学院职业院校技能竞赛采购</w:t>
      </w:r>
      <w:r>
        <w:rPr>
          <w:rFonts w:hint="eastAsia" w:ascii="宋体" w:hAnsi="宋体"/>
          <w:sz w:val="21"/>
          <w:szCs w:val="21"/>
        </w:rPr>
        <w:t xml:space="preserve">-</w:t>
      </w:r>
      <w:r>
        <w:rPr>
          <w:rFonts w:hint="eastAsia" w:ascii="宋体" w:hAnsi="宋体"/>
          <w:sz w:val="21"/>
          <w:szCs w:val="21"/>
        </w:rPr>
        <w:t xml:space="preserve">数控多轴建工技术赛项</w:t>
      </w:r>
      <w:r>
        <w:rPr>
          <w:rFonts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88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w:t>
      </w:r>
      <w:r>
        <w:rPr>
          <w:rFonts w:hint="eastAsia" w:ascii="宋体" w:hAnsi="宋体"/>
          <w:sz w:val="21"/>
        </w:rPr>
        <w:t xml:space="preserve">人民币</w:t>
      </w:r>
      <w:r>
        <w:rPr>
          <w:rFonts w:hint="eastAsia" w:ascii="宋体" w:hAnsi="宋体"/>
          <w:sz w:val="21"/>
        </w:rPr>
        <w:t xml:space="preserve"> </w:t>
      </w:r>
      <w:r>
        <w:rPr>
          <w:rFonts w:hint="eastAsia" w:ascii="宋体" w:hAnsi="宋体"/>
          <w:sz w:val="21"/>
        </w:rPr>
        <w:t xml:space="preserve">捌拾陆万元整（</w:t>
      </w:r>
      <w:r>
        <w:rPr>
          <w:rFonts w:hint="eastAsia" w:ascii="宋体" w:hAnsi="宋体"/>
          <w:sz w:val="21"/>
        </w:rPr>
        <w:t xml:space="preserve">¥860000.00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5.</w:t>
      </w:r>
      <w:r>
        <w:rPr>
          <w:rFonts w:hint="eastAsia" w:ascii="宋体" w:hAnsi="宋体"/>
          <w:sz w:val="21"/>
          <w:szCs w:val="21"/>
        </w:rPr>
        <w:t xml:space="preserve">最高限价：</w:t>
      </w:r>
      <w:r>
        <w:rPr>
          <w:rFonts w:hint="eastAsia" w:ascii="宋体" w:hAnsi="宋体"/>
          <w:sz w:val="21"/>
        </w:rPr>
        <w:t xml:space="preserve">人民币</w:t>
      </w:r>
      <w:r>
        <w:rPr>
          <w:rFonts w:hint="eastAsia" w:ascii="宋体" w:hAnsi="宋体"/>
          <w:sz w:val="21"/>
        </w:rPr>
        <w:t xml:space="preserve"> </w:t>
      </w:r>
      <w:r>
        <w:rPr>
          <w:rFonts w:hint="eastAsia" w:ascii="宋体" w:hAnsi="宋体"/>
          <w:sz w:val="21"/>
        </w:rPr>
        <w:t xml:space="preserve">捌拾陆万元整（</w:t>
      </w:r>
      <w:r>
        <w:rPr>
          <w:rFonts w:hint="eastAsia" w:ascii="宋体" w:hAnsi="宋体"/>
          <w:sz w:val="21"/>
        </w:rPr>
        <w:t xml:space="preserve">¥860000.00</w:t>
      </w:r>
      <w:r>
        <w:rPr>
          <w:rFonts w:hint="eastAsia" w:ascii="宋体" w:hAnsi="宋体"/>
          <w:sz w:val="21"/>
        </w:rPr>
        <w:t xml:space="preserve">）</w:t>
      </w:r>
      <w:r>
        <w:rPr>
          <w:rFonts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bookmarkStart w:id="6" w:name="_Hlk214874764"/>
      <w:r>
        <w:rPr>
          <w:rFonts w:hint="eastAsia" w:ascii="Times New Roman" w:hAnsi="Times New Roman"/>
          <w:sz w:val="21"/>
          <w:szCs w:val="21"/>
        </w:rPr>
        <w:t xml:space="preserve">合同签订生效后，</w:t>
      </w:r>
      <w:r>
        <w:rPr>
          <w:rFonts w:hint="eastAsia" w:ascii="Times New Roman" w:hAnsi="Times New Roman"/>
          <w:sz w:val="21"/>
          <w:szCs w:val="21"/>
        </w:rPr>
        <w:t xml:space="preserve">2025</w:t>
      </w:r>
      <w:r>
        <w:rPr>
          <w:rFonts w:hint="eastAsia" w:ascii="Times New Roman" w:hAnsi="Times New Roman"/>
          <w:sz w:val="21"/>
          <w:szCs w:val="21"/>
        </w:rPr>
        <w:t xml:space="preserve">年</w:t>
      </w:r>
      <w:r>
        <w:rPr>
          <w:rFonts w:hint="eastAsia" w:ascii="Times New Roman" w:hAnsi="Times New Roman"/>
          <w:sz w:val="21"/>
          <w:szCs w:val="21"/>
        </w:rPr>
        <w:t xml:space="preserve">12</w:t>
      </w:r>
      <w:r>
        <w:rPr>
          <w:rFonts w:hint="eastAsia" w:ascii="Times New Roman" w:hAnsi="Times New Roman"/>
          <w:sz w:val="21"/>
          <w:szCs w:val="21"/>
        </w:rPr>
        <w:t xml:space="preserve">月</w:t>
      </w:r>
      <w:r>
        <w:rPr>
          <w:rFonts w:hint="eastAsia" w:ascii="Times New Roman" w:hAnsi="Times New Roman"/>
          <w:sz w:val="21"/>
          <w:szCs w:val="21"/>
        </w:rPr>
        <w:t xml:space="preserve">31</w:t>
      </w:r>
      <w:r>
        <w:rPr>
          <w:rFonts w:hint="eastAsia" w:ascii="Times New Roman" w:hAnsi="Times New Roman"/>
          <w:sz w:val="21"/>
          <w:szCs w:val="21"/>
        </w:rPr>
        <w:t xml:space="preserve">日之前交付验收完毕。</w:t>
      </w:r>
      <w:bookmarkEnd w:id="6"/>
      <w:r/>
      <w:r/>
    </w:p>
    <w:p>
      <w:pPr>
        <w:pStyle w:val="882"/>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w:t>
      </w:r>
      <w:r/>
    </w:p>
    <w:p>
      <w:pPr>
        <w:ind w:left="0" w:firstLine="420"/>
        <w:spacing w:line="360" w:lineRule="auto"/>
        <w:tabs>
          <w:tab w:val="left" w:pos="420" w:leader="none"/>
        </w:tabs>
        <w:rPr>
          <w:rFonts w:ascii="宋体" w:hAnsi="宋体"/>
          <w:b/>
          <w:bCs/>
          <w:sz w:val="21"/>
        </w:rPr>
      </w:pPr>
      <w:r>
        <w:rPr>
          <w:rFonts w:hint="eastAsia" w:ascii="宋体" w:hAnsi="宋体"/>
          <w:sz w:val="21"/>
          <w:szCs w:val="21"/>
          <w:lang w:bidi="ar"/>
        </w:rPr>
        <w:t xml:space="preserve">项目计划采购核心设备包括：</w:t>
      </w:r>
      <w:r>
        <w:rPr>
          <w:rFonts w:hint="eastAsia" w:ascii="宋体" w:hAnsi="宋体"/>
          <w:sz w:val="21"/>
          <w:szCs w:val="21"/>
          <w:lang w:bidi="ar"/>
        </w:rPr>
        <w:t xml:space="preserve">2</w:t>
      </w:r>
      <w:r>
        <w:rPr>
          <w:rFonts w:hint="eastAsia" w:ascii="宋体" w:hAnsi="宋体"/>
          <w:sz w:val="21"/>
          <w:szCs w:val="21"/>
          <w:lang w:bidi="ar"/>
        </w:rPr>
        <w:t xml:space="preserve">台四轴加工中心，设备需同时适配日常实</w:t>
      </w:r>
      <w:r>
        <w:rPr>
          <w:rFonts w:hint="eastAsia" w:ascii="宋体" w:hAnsi="宋体"/>
          <w:sz w:val="21"/>
          <w:szCs w:val="21"/>
          <w:lang w:bidi="ar"/>
        </w:rPr>
        <w:t xml:space="preserve">训教学</w:t>
      </w:r>
      <w:r>
        <w:rPr>
          <w:rFonts w:hint="eastAsia" w:ascii="宋体" w:hAnsi="宋体"/>
          <w:sz w:val="21"/>
          <w:szCs w:val="21"/>
          <w:lang w:bidi="ar"/>
        </w:rPr>
        <w:t xml:space="preserve">场景，同时也能满足省级、国家级数控相关赛事的训练与备赛要求，确保为学生提供贴合教学与竞赛标准的实训条件，助力专业技能人才培养。实训场所内合理</w:t>
      </w:r>
      <w:r>
        <w:rPr>
          <w:rFonts w:hint="eastAsia" w:ascii="宋体" w:hAnsi="宋体"/>
          <w:sz w:val="21"/>
          <w:szCs w:val="21"/>
          <w:lang w:bidi="ar"/>
        </w:rPr>
        <w:t xml:space="preserve">布实训验配套</w:t>
      </w:r>
      <w:r>
        <w:rPr>
          <w:rFonts w:hint="eastAsia" w:ascii="宋体" w:hAnsi="宋体"/>
          <w:sz w:val="21"/>
          <w:szCs w:val="21"/>
          <w:lang w:bidi="ar"/>
        </w:rPr>
        <w:t xml:space="preserve">设备，满足实</w:t>
      </w:r>
      <w:r>
        <w:rPr>
          <w:rFonts w:hint="eastAsia" w:ascii="宋体" w:hAnsi="宋体"/>
          <w:sz w:val="21"/>
          <w:szCs w:val="21"/>
          <w:lang w:bidi="ar"/>
        </w:rPr>
        <w:t xml:space="preserve">训人员</w:t>
      </w:r>
      <w:r>
        <w:rPr>
          <w:rFonts w:hint="eastAsia" w:ascii="宋体" w:hAnsi="宋体"/>
          <w:sz w:val="21"/>
          <w:szCs w:val="21"/>
          <w:lang w:bidi="ar"/>
        </w:rPr>
        <w:t xml:space="preserve">的使用要求。</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0"/>
        <w:gridCol w:w="5321"/>
        <w:gridCol w:w="1470"/>
        <w:gridCol w:w="1469"/>
      </w:tblGrid>
      <w:tr>
        <w:trPr>
          <w:trHeight w:val="480"/>
        </w:trPr>
        <w:tc>
          <w:tcPr>
            <w:tcW w:w="755" w:type="pct"/>
            <w:vAlign w:val="center"/>
            <w:textDirection w:val="lrTb"/>
            <w:noWrap/>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2733" w:type="pct"/>
            <w:vAlign w:val="center"/>
            <w:textDirection w:val="lrTb"/>
            <w:noWrap/>
          </w:tcPr>
          <w:p>
            <w:pPr>
              <w:ind w:left="0"/>
              <w:jc w:val="center"/>
              <w:spacing w:line="360" w:lineRule="auto"/>
              <w:rPr>
                <w:rFonts w:ascii="宋体" w:hAnsi="宋体"/>
                <w:b/>
                <w:bCs/>
                <w:sz w:val="21"/>
                <w:szCs w:val="21"/>
              </w:rPr>
            </w:pPr>
            <w:r>
              <w:rPr>
                <w:rFonts w:hint="eastAsia" w:ascii="宋体" w:hAnsi="宋体"/>
                <w:b/>
                <w:bCs/>
                <w:sz w:val="21"/>
                <w:szCs w:val="21"/>
              </w:rPr>
              <w:t xml:space="preserve">标的物名称</w:t>
            </w:r>
            <w:r/>
          </w:p>
        </w:tc>
        <w:tc>
          <w:tcPr>
            <w:tcW w:w="755" w:type="pct"/>
            <w:vAlign w:val="center"/>
            <w:textDirection w:val="lrTb"/>
            <w:noWrap/>
          </w:tcPr>
          <w:p>
            <w:pPr>
              <w:ind w:left="0"/>
              <w:jc w:val="center"/>
              <w:spacing w:line="360" w:lineRule="auto"/>
              <w:rPr>
                <w:rFonts w:ascii="宋体" w:hAnsi="宋体"/>
                <w:b/>
                <w:bCs/>
                <w:sz w:val="21"/>
                <w:szCs w:val="21"/>
              </w:rPr>
            </w:pPr>
            <w:r>
              <w:rPr>
                <w:rFonts w:hint="eastAsia" w:ascii="宋体" w:hAnsi="宋体"/>
                <w:b/>
                <w:bCs/>
                <w:sz w:val="21"/>
                <w:szCs w:val="21"/>
              </w:rPr>
              <w:t xml:space="preserve">数量</w:t>
            </w:r>
            <w:r/>
          </w:p>
        </w:tc>
        <w:tc>
          <w:tcPr>
            <w:tcW w:w="755" w:type="pct"/>
            <w:vAlign w:val="center"/>
            <w:textDirection w:val="lrTb"/>
            <w:noWrap/>
          </w:tcPr>
          <w:p>
            <w:pPr>
              <w:ind w:left="0"/>
              <w:jc w:val="center"/>
              <w:spacing w:line="360" w:lineRule="auto"/>
              <w:rPr>
                <w:rFonts w:ascii="宋体" w:hAnsi="宋体"/>
                <w:b/>
                <w:bCs/>
                <w:sz w:val="21"/>
                <w:szCs w:val="21"/>
              </w:rPr>
            </w:pPr>
            <w:r>
              <w:rPr>
                <w:rFonts w:hint="eastAsia" w:ascii="宋体" w:hAnsi="宋体"/>
                <w:b/>
                <w:bCs/>
                <w:sz w:val="21"/>
                <w:szCs w:val="21"/>
              </w:rPr>
              <w:t xml:space="preserve">单位</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四轴加工中心</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套</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四轴加工中心配套附件</w:t>
            </w:r>
            <w:r>
              <w:rPr>
                <w:rFonts w:hint="eastAsia" w:ascii="宋体" w:hAnsi="宋体"/>
                <w:sz w:val="21"/>
                <w:szCs w:val="21"/>
              </w:rPr>
              <w:t xml:space="preserve">1</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套</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四轴加工中心配套附件</w:t>
            </w:r>
            <w:r>
              <w:rPr>
                <w:rFonts w:hint="eastAsia" w:ascii="宋体" w:hAnsi="宋体"/>
                <w:sz w:val="21"/>
                <w:szCs w:val="21"/>
              </w:rPr>
              <w:t xml:space="preserve">2</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套</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CAM</w:t>
            </w:r>
            <w:r>
              <w:rPr>
                <w:rFonts w:hint="eastAsia" w:ascii="宋体" w:hAnsi="宋体"/>
                <w:sz w:val="21"/>
                <w:szCs w:val="21"/>
              </w:rPr>
              <w:t xml:space="preserve">软件及后置：附件</w:t>
            </w:r>
            <w:r>
              <w:rPr>
                <w:rFonts w:hint="eastAsia" w:ascii="宋体" w:hAnsi="宋体"/>
                <w:sz w:val="21"/>
                <w:szCs w:val="21"/>
              </w:rPr>
              <w:t xml:space="preserve">3</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个</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四轴加工中心</w:t>
            </w:r>
            <w:r>
              <w:rPr>
                <w:rFonts w:hint="eastAsia" w:ascii="宋体" w:hAnsi="宋体"/>
                <w:sz w:val="21"/>
                <w:szCs w:val="21"/>
                <w:lang w:bidi="ar"/>
              </w:rPr>
              <w:t xml:space="preserve">配套活页教材</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本</w:t>
            </w:r>
            <w:r/>
          </w:p>
        </w:tc>
      </w:tr>
    </w:tbl>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免费质保期：自验收合格之日起，应提供至少</w:t>
      </w:r>
      <w:r>
        <w:rPr>
          <w:rFonts w:hint="eastAsia" w:ascii="宋体" w:hAnsi="宋体"/>
          <w:sz w:val="21"/>
          <w:szCs w:val="21"/>
        </w:rPr>
        <w:t xml:space="preserve">1</w:t>
      </w:r>
      <w:r>
        <w:rPr>
          <w:rFonts w:hint="eastAsia" w:ascii="宋体" w:hAnsi="宋体"/>
          <w:sz w:val="21"/>
          <w:szCs w:val="21"/>
        </w:rPr>
        <w:t xml:space="preserve">年免费质量保证期。该免费质量保证期年限不低于同型号设备的出厂市场标准质量保证期年限。</w:t>
      </w:r>
      <w:r/>
    </w:p>
    <w:p>
      <w:pPr>
        <w:pStyle w:val="936"/>
        <w:ind w:firstLine="420"/>
        <w:rPr>
          <w:sz w:val="21"/>
          <w:szCs w:val="21"/>
        </w:rPr>
      </w:pPr>
      <w:r>
        <w:rPr>
          <w:rFonts w:hint="eastAsia"/>
          <w:sz w:val="21"/>
          <w:szCs w:val="21"/>
        </w:rPr>
        <w:t xml:space="preserve">验收：按照采购文件要求及国家标准执行。</w:t>
      </w:r>
      <w:r/>
    </w:p>
    <w:p>
      <w:pPr>
        <w:pStyle w:val="882"/>
        <w:ind w:left="0" w:firstLine="422"/>
        <w:spacing w:line="360" w:lineRule="auto"/>
        <w:rPr>
          <w:rFonts w:ascii="宋体" w:hAnsi="宋体"/>
          <w:b/>
          <w:sz w:val="21"/>
          <w:szCs w:val="21"/>
        </w:rPr>
      </w:pPr>
      <w:r>
        <w:rPr>
          <w:rFonts w:hint="eastAsia" w:ascii="宋体" w:hAnsi="宋体"/>
          <w:b/>
          <w:sz w:val="21"/>
          <w:szCs w:val="21"/>
        </w:rPr>
        <w:t xml:space="preserve">二、投标人的资格要求</w:t>
      </w:r>
      <w:r>
        <w:rPr>
          <w:rFonts w:hint="eastAsia" w:ascii="宋体" w:hAnsi="宋体"/>
          <w:b/>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szCs w:val="21"/>
        </w:rPr>
        <w:t xml:space="preserve">根据《关于印发</w:t>
      </w:r>
      <w:r>
        <w:rPr>
          <w:rFonts w:hint="eastAsia" w:ascii="宋体" w:hAnsi="宋体"/>
          <w:szCs w:val="21"/>
        </w:rPr>
        <w:t xml:space="preserve">&lt;</w:t>
      </w:r>
      <w:r>
        <w:rPr>
          <w:rFonts w:hint="eastAsia" w:ascii="宋体" w:hAnsi="宋体"/>
          <w:szCs w:val="21"/>
        </w:rPr>
        <w:t xml:space="preserve">苏州市政府采购促进中小企业发展实施意见</w:t>
      </w:r>
      <w:r>
        <w:rPr>
          <w:rFonts w:hint="eastAsia" w:ascii="宋体" w:hAnsi="宋体"/>
          <w:szCs w:val="21"/>
        </w:rPr>
        <w:t xml:space="preserve">&gt;</w:t>
      </w:r>
      <w:r>
        <w:rPr>
          <w:rFonts w:hint="eastAsia" w:ascii="宋体" w:hAnsi="宋体"/>
          <w:szCs w:val="21"/>
        </w:rPr>
        <w:t xml:space="preserve">的通知》的相关规定，本项目专门面向中小企业，所属行业为</w:t>
      </w:r>
      <w:r>
        <w:rPr>
          <w:rFonts w:hint="eastAsia" w:ascii="宋体" w:hAnsi="宋体"/>
          <w:color w:val="000000"/>
          <w:szCs w:val="21"/>
        </w:rPr>
        <w:t xml:space="preserve">工业</w:t>
      </w:r>
      <w:r>
        <w:rPr>
          <w:rFonts w:hint="eastAsia" w:ascii="宋体" w:hAnsi="宋体"/>
          <w:szCs w:val="21"/>
        </w:rPr>
        <w:t xml:space="preserve">，承接服务的供应商应为中小</w:t>
      </w:r>
      <w:r>
        <w:rPr>
          <w:rFonts w:hint="eastAsia" w:ascii="宋体" w:hAnsi="宋体"/>
          <w:szCs w:val="21"/>
        </w:rPr>
        <w:t xml:space="preserve">微企业</w:t>
      </w:r>
      <w:r>
        <w:rPr>
          <w:rFonts w:hint="eastAsia" w:ascii="宋体" w:hAnsi="宋体"/>
          <w:szCs w:val="21"/>
        </w:rPr>
        <w:t xml:space="preserve">或监狱企业或残疾人福利性单位。</w:t>
      </w:r>
      <w:r/>
    </w:p>
    <w:p>
      <w:pPr>
        <w:pStyle w:val="88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88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882"/>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882"/>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w:t>
      </w:r>
      <w:r>
        <w:rPr>
          <w:rFonts w:hint="eastAsia" w:ascii="宋体" w:hAnsi="宋体"/>
          <w:sz w:val="21"/>
          <w:szCs w:val="21"/>
        </w:rPr>
        <w:t xml:space="preserve">采云</w:t>
      </w:r>
      <w:r>
        <w:rPr>
          <w:rFonts w:hint="eastAsia" w:ascii="宋体" w:hAnsi="宋体"/>
          <w:sz w:val="21"/>
          <w:szCs w:val="21"/>
        </w:rPr>
        <w:t xml:space="preserve">”系统自行下载招标文件</w:t>
      </w:r>
      <w:r/>
    </w:p>
    <w:p>
      <w:pPr>
        <w:pStyle w:val="88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882"/>
        <w:ind w:left="0" w:firstLine="420"/>
        <w:spacing w:line="360" w:lineRule="auto"/>
        <w:rPr>
          <w:rFonts w:ascii="宋体" w:hAnsi="宋体"/>
          <w:sz w:val="21"/>
          <w:szCs w:val="21"/>
        </w:rPr>
      </w:pPr>
      <w:r>
        <w:rPr>
          <w:rFonts w:hint="eastAsia" w:ascii="宋体" w:hAnsi="宋体"/>
          <w:sz w:val="21"/>
          <w:szCs w:val="21"/>
        </w:rPr>
        <w:t xml:space="preserve">投标人参与政府采购活动需办理江苏省电子政务证书认证中心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w:t>
      </w:r>
      <w:r>
        <w:rPr>
          <w:rFonts w:hint="eastAsia" w:ascii="宋体" w:hAnsi="宋体"/>
          <w:sz w:val="21"/>
          <w:szCs w:val="21"/>
        </w:rPr>
        <w:t xml:space="preserve">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w:t>
      </w:r>
      <w:r>
        <w:rPr>
          <w:rFonts w:hint="eastAsia" w:ascii="宋体" w:hAnsi="宋体"/>
          <w:sz w:val="21"/>
          <w:szCs w:val="21"/>
        </w:rPr>
        <w:t xml:space="preserve">采云</w:t>
      </w:r>
      <w:r>
        <w:rPr>
          <w:rFonts w:hint="eastAsia" w:ascii="宋体" w:hAnsi="宋体"/>
          <w:sz w:val="21"/>
          <w:szCs w:val="21"/>
        </w:rPr>
        <w:t xml:space="preserve">”系统登录界面中的“新</w:t>
      </w:r>
      <w:r>
        <w:rPr>
          <w:rFonts w:hint="eastAsia" w:ascii="宋体" w:hAnsi="宋体"/>
          <w:sz w:val="21"/>
          <w:szCs w:val="21"/>
        </w:rPr>
        <w:t xml:space="preserve">CA</w:t>
      </w:r>
      <w:r>
        <w:rPr>
          <w:rFonts w:hint="eastAsia" w:ascii="宋体" w:hAnsi="宋体"/>
          <w:sz w:val="21"/>
          <w:szCs w:val="21"/>
        </w:rPr>
        <w:t xml:space="preserve">办理指南”。“苏</w:t>
      </w:r>
      <w:r>
        <w:rPr>
          <w:rFonts w:hint="eastAsia" w:ascii="宋体" w:hAnsi="宋体"/>
          <w:sz w:val="21"/>
          <w:szCs w:val="21"/>
        </w:rPr>
        <w:t xml:space="preserve">采云</w:t>
      </w:r>
      <w:r>
        <w:rPr>
          <w:rFonts w:hint="eastAsia" w:ascii="宋体" w:hAnsi="宋体"/>
          <w:sz w:val="21"/>
          <w:szCs w:val="21"/>
        </w:rPr>
        <w:t xml:space="preserve">”系统目前仅支持“</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”系统下的政务</w:t>
      </w:r>
      <w:r>
        <w:rPr>
          <w:rFonts w:hint="eastAsia" w:ascii="宋体" w:hAnsi="宋体"/>
          <w:sz w:val="21"/>
          <w:szCs w:val="21"/>
        </w:rPr>
        <w:t xml:space="preserve">CA</w:t>
      </w:r>
      <w:r>
        <w:rPr>
          <w:rFonts w:hint="eastAsia" w:ascii="宋体" w:hAnsi="宋体"/>
          <w:sz w:val="21"/>
          <w:szCs w:val="21"/>
        </w:rPr>
        <w:t xml:space="preserve">证书，江苏省内各地区办理的“苏</w:t>
      </w:r>
      <w:r>
        <w:rPr>
          <w:rFonts w:hint="eastAsia" w:ascii="宋体" w:hAnsi="宋体"/>
          <w:sz w:val="21"/>
          <w:szCs w:val="21"/>
        </w:rPr>
        <w:t xml:space="preserve">采云</w:t>
      </w:r>
      <w:r>
        <w:rPr>
          <w:rFonts w:hint="eastAsia" w:ascii="宋体" w:hAnsi="宋体"/>
          <w:sz w:val="21"/>
          <w:szCs w:val="21"/>
        </w:rPr>
        <w:t xml:space="preserve">”系统下的政务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苏州现场办理地址：苏州市姑苏区平</w:t>
      </w:r>
      <w:r>
        <w:rPr>
          <w:rFonts w:hint="eastAsia" w:ascii="宋体" w:hAnsi="宋体"/>
          <w:b/>
          <w:sz w:val="21"/>
          <w:szCs w:val="21"/>
        </w:rPr>
        <w:t xml:space="preserve">泷</w:t>
      </w:r>
      <w:r>
        <w:rPr>
          <w:rFonts w:hint="eastAsia" w:ascii="宋体" w:hAnsi="宋体"/>
          <w:b/>
          <w:sz w:val="21"/>
          <w:szCs w:val="21"/>
        </w:rPr>
        <w:t xml:space="preserve">路</w:t>
      </w:r>
      <w:r>
        <w:rPr>
          <w:rFonts w:hint="eastAsia" w:ascii="宋体" w:hAnsi="宋体"/>
          <w:b/>
          <w:sz w:val="21"/>
          <w:szCs w:val="21"/>
        </w:rPr>
        <w:t xml:space="preserve">251</w:t>
      </w:r>
      <w:r>
        <w:rPr>
          <w:rFonts w:hint="eastAsia" w:ascii="宋体" w:hAnsi="宋体"/>
          <w:b/>
          <w:sz w:val="21"/>
          <w:szCs w:val="21"/>
        </w:rPr>
        <w:t xml:space="preserve">号政务服务中心</w:t>
      </w:r>
      <w:r>
        <w:rPr>
          <w:rFonts w:hint="eastAsia" w:ascii="宋体" w:hAnsi="宋体"/>
          <w:b/>
          <w:sz w:val="21"/>
          <w:szCs w:val="21"/>
        </w:rPr>
        <w:t xml:space="preserve">4</w:t>
      </w:r>
      <w:r>
        <w:rPr>
          <w:rFonts w:hint="eastAsia" w:ascii="宋体" w:hAnsi="宋体"/>
          <w:b/>
          <w:sz w:val="21"/>
          <w:szCs w:val="21"/>
        </w:rPr>
        <w:t xml:space="preserve">楼公共资源交易中心窗口，咨询电话：</w:t>
      </w:r>
      <w:r>
        <w:rPr>
          <w:rFonts w:hint="eastAsia" w:ascii="宋体" w:hAnsi="宋体"/>
          <w:b/>
          <w:sz w:val="21"/>
          <w:szCs w:val="21"/>
        </w:rPr>
        <w:t xml:space="preserve">0512-69820834</w:t>
      </w:r>
      <w:r>
        <w:rPr>
          <w:rFonts w:hint="eastAsia" w:ascii="宋体" w:hAnsi="宋体"/>
          <w:sz w:val="21"/>
          <w:szCs w:val="21"/>
        </w:rPr>
        <w:t xml:space="preserve">。</w:t>
      </w:r>
      <w:r/>
    </w:p>
    <w:p>
      <w:pPr>
        <w:pStyle w:val="882"/>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82"/>
        <w:ind w:left="0" w:firstLine="420"/>
        <w:spacing w:line="360" w:lineRule="auto"/>
        <w:rPr>
          <w:rFonts w:ascii="宋体" w:hAnsi="宋体"/>
          <w:sz w:val="21"/>
          <w:szCs w:val="21"/>
        </w:rPr>
      </w:pPr>
      <w:r>
        <w:rPr>
          <w:rFonts w:hint="eastAsia" w:ascii="宋体" w:hAnsi="宋体"/>
          <w:sz w:val="21"/>
          <w:szCs w:val="21"/>
        </w:rPr>
        <w:t xml:space="preserve">投标人插入</w:t>
      </w:r>
      <w:r>
        <w:rPr>
          <w:rFonts w:hint="eastAsia" w:ascii="宋体" w:hAnsi="宋体"/>
          <w:sz w:val="21"/>
          <w:szCs w:val="21"/>
        </w:rPr>
        <w:t xml:space="preserve">CA</w:t>
      </w:r>
      <w:r>
        <w:rPr>
          <w:rFonts w:hint="eastAsia" w:ascii="宋体" w:hAnsi="宋体"/>
          <w:sz w:val="21"/>
          <w:szCs w:val="21"/>
        </w:rPr>
        <w:t xml:space="preserve">证书登录“苏</w:t>
      </w:r>
      <w:r>
        <w:rPr>
          <w:rFonts w:hint="eastAsia" w:ascii="宋体" w:hAnsi="宋体"/>
          <w:sz w:val="21"/>
          <w:szCs w:val="21"/>
        </w:rPr>
        <w:t xml:space="preserve">采云</w:t>
      </w:r>
      <w:r>
        <w:rPr>
          <w:rFonts w:hint="eastAsia" w:ascii="宋体" w:hAnsi="宋体"/>
          <w:sz w:val="21"/>
          <w:szCs w:val="21"/>
        </w:rPr>
        <w:t xml:space="preserve">”系统后选择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w:t>
      </w:r>
      <w:r>
        <w:rPr>
          <w:rFonts w:hint="eastAsia" w:ascii="宋体" w:hAnsi="宋体"/>
          <w:sz w:val="21"/>
          <w:szCs w:val="21"/>
        </w:rPr>
        <w:t xml:space="preserve">》的投标人，视为未参与该项政府采购活动，不具备对该政府采购项目提出质疑的法定权利，但因投标人资格条件或获取招标文件时间设定不符合有关法律法规规定等原因使投标人权益受损的除外。</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82"/>
        <w:ind w:left="0" w:firstLine="420"/>
        <w:spacing w:line="360" w:lineRule="auto"/>
        <w:rPr>
          <w:rFonts w:ascii="宋体" w:hAnsi="宋体"/>
          <w:sz w:val="21"/>
          <w:szCs w:val="21"/>
        </w:rPr>
      </w:pPr>
      <w:r>
        <w:rPr>
          <w:rFonts w:hint="eastAsia" w:ascii="宋体" w:hAnsi="宋体"/>
          <w:sz w:val="21"/>
          <w:szCs w:val="21"/>
        </w:rPr>
        <w:t xml:space="preserve">投标人在“苏</w:t>
      </w:r>
      <w:r>
        <w:rPr>
          <w:rFonts w:hint="eastAsia" w:ascii="宋体" w:hAnsi="宋体"/>
          <w:sz w:val="21"/>
          <w:szCs w:val="21"/>
        </w:rPr>
        <w:t xml:space="preserve">采云</w:t>
      </w:r>
      <w:r>
        <w:rPr>
          <w:rFonts w:hint="eastAsia" w:ascii="宋体" w:hAnsi="宋体"/>
          <w:sz w:val="21"/>
          <w:szCs w:val="21"/>
        </w:rPr>
        <w:t xml:space="preserve">”系统中操作成功参与项目后，必须在“已参与项目”界面中下载电子招标文件（后缀名为“</w:t>
      </w:r>
      <w:r>
        <w:rPr>
          <w:rFonts w:hint="eastAsia" w:ascii="宋体" w:hAnsi="宋体"/>
          <w:sz w:val="21"/>
          <w:szCs w:val="21"/>
        </w:rPr>
        <w:t xml:space="preserve">.</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w:t>
      </w:r>
      <w:r>
        <w:rPr>
          <w:rFonts w:hint="eastAsia" w:ascii="宋体" w:hAnsi="宋体"/>
          <w:b/>
          <w:sz w:val="21"/>
          <w:szCs w:val="21"/>
        </w:rPr>
        <w:t xml:space="preserve">采云</w:t>
      </w:r>
      <w:r>
        <w:rPr>
          <w:rFonts w:hint="eastAsia" w:ascii="宋体" w:hAnsi="宋体"/>
          <w:b/>
          <w:sz w:val="21"/>
          <w:szCs w:val="21"/>
        </w:rPr>
        <w:t xml:space="preserve">系统供应商操作手册》，网址链接</w:t>
      </w:r>
      <w:r>
        <w:rPr>
          <w:rFonts w:ascii="宋体" w:hAnsi="宋体"/>
          <w:b/>
          <w:sz w:val="21"/>
          <w:szCs w:val="21"/>
        </w:rPr>
        <w:t xml:space="preserve">https://czju.suzhou.gov.cn/zfcg/html/content/2023122</w:t>
      </w:r>
      <w:r>
        <w:rPr>
          <w:rFonts w:ascii="宋体" w:hAnsi="宋体"/>
          <w:b/>
          <w:sz w:val="21"/>
          <w:szCs w:val="21"/>
        </w:rPr>
        <w:t xml:space="preserve">0161910031.shtml</w:t>
      </w:r>
      <w:r>
        <w:rPr>
          <w:rFonts w:hint="eastAsia" w:ascii="宋体" w:hAnsi="宋体"/>
          <w:b/>
          <w:sz w:val="21"/>
          <w:szCs w:val="21"/>
        </w:rPr>
        <w:t xml:space="preserve">）</w:t>
      </w:r>
      <w:r>
        <w:rPr>
          <w:rFonts w:hint="eastAsia" w:ascii="宋体" w:hAnsi="宋体"/>
          <w:sz w:val="21"/>
          <w:szCs w:val="21"/>
        </w:rPr>
        <w:t xml:space="preserve">。</w:t>
      </w:r>
      <w:r/>
    </w:p>
    <w:p>
      <w:pPr>
        <w:pStyle w:val="88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82"/>
        <w:ind w:left="0" w:firstLine="420"/>
        <w:spacing w:line="360" w:lineRule="auto"/>
        <w:rPr>
          <w:rFonts w:ascii="宋体" w:hAnsi="宋体"/>
          <w:sz w:val="21"/>
          <w:szCs w:val="21"/>
        </w:rPr>
      </w:pPr>
      <w:r>
        <w:rPr>
          <w:rFonts w:hint="eastAsia" w:ascii="宋体" w:hAnsi="宋体"/>
          <w:sz w:val="21"/>
          <w:szCs w:val="21"/>
        </w:rPr>
        <w:t xml:space="preserve">注册咨询：</w:t>
      </w:r>
      <w:r>
        <w:rPr>
          <w:rFonts w:hint="eastAsia" w:ascii="宋体" w:hAnsi="宋体"/>
          <w:sz w:val="21"/>
          <w:szCs w:val="21"/>
        </w:rPr>
        <w:t xml:space="preserve">0512-69820854</w:t>
      </w:r>
      <w:r>
        <w:rPr>
          <w:rFonts w:hint="eastAsia" w:ascii="宋体" w:hAnsi="宋体"/>
          <w:sz w:val="21"/>
          <w:szCs w:val="21"/>
        </w:rPr>
        <w:t xml:space="preserve">；</w:t>
      </w:r>
      <w:r/>
    </w:p>
    <w:p>
      <w:pPr>
        <w:pStyle w:val="882"/>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882"/>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8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hint="eastAsia" w:ascii="宋体" w:hAnsi="宋体"/>
          <w:sz w:val="21"/>
          <w:szCs w:val="21"/>
        </w:rPr>
        <w:t xml:space="preserve">0512-69820854</w:t>
      </w:r>
      <w:r>
        <w:rPr>
          <w:rFonts w:hint="eastAsia" w:ascii="宋体" w:hAnsi="宋体"/>
          <w:sz w:val="21"/>
          <w:szCs w:val="21"/>
        </w:rPr>
        <w:t xml:space="preserve">；智能客服：登录苏</w:t>
      </w:r>
      <w:r>
        <w:rPr>
          <w:rFonts w:hint="eastAsia" w:ascii="宋体" w:hAnsi="宋体"/>
          <w:sz w:val="21"/>
          <w:szCs w:val="21"/>
        </w:rPr>
        <w:t xml:space="preserve">采云</w:t>
      </w:r>
      <w:r>
        <w:rPr>
          <w:rFonts w:hint="eastAsia" w:ascii="宋体" w:hAnsi="宋体"/>
          <w:sz w:val="21"/>
          <w:szCs w:val="21"/>
        </w:rPr>
        <w:t xml:space="preserve">系统后，联系系统右下方智能客服图标进行咨询。</w:t>
      </w:r>
      <w:r/>
    </w:p>
    <w:p>
      <w:pPr>
        <w:pStyle w:val="88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88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w:t>
      </w:r>
      <w:r>
        <w:rPr>
          <w:rFonts w:hint="eastAsia" w:ascii="宋体" w:hAnsi="宋体"/>
          <w:sz w:val="21"/>
          <w:szCs w:val="21"/>
          <w:u w:val="single"/>
        </w:rPr>
        <w:t xml:space="preserve">12</w:t>
      </w:r>
      <w:r>
        <w:rPr>
          <w:rFonts w:hint="eastAsia" w:ascii="宋体" w:hAnsi="宋体"/>
          <w:sz w:val="21"/>
          <w:szCs w:val="21"/>
          <w:u w:val="single"/>
        </w:rPr>
        <w:t xml:space="preserve">月</w:t>
      </w:r>
      <w:r>
        <w:rPr>
          <w:rFonts w:hint="eastAsia" w:ascii="宋体" w:hAnsi="宋体"/>
          <w:sz w:val="21"/>
          <w:szCs w:val="21"/>
          <w:u w:val="single"/>
        </w:rPr>
        <w:t xml:space="preserve">22</w:t>
      </w:r>
      <w:r>
        <w:rPr>
          <w:rFonts w:hint="eastAsia" w:ascii="宋体" w:hAnsi="宋体"/>
          <w:sz w:val="21"/>
          <w:szCs w:val="21"/>
          <w:u w:val="single"/>
        </w:rPr>
        <w:t xml:space="preserve">日</w:t>
      </w:r>
      <w:r>
        <w:rPr>
          <w:rFonts w:hint="eastAsia" w:ascii="宋体" w:hAnsi="宋体"/>
          <w:sz w:val="21"/>
          <w:szCs w:val="21"/>
          <w:u w:val="single"/>
        </w:rPr>
        <w:t xml:space="preserve"> 9</w:t>
      </w:r>
      <w:r>
        <w:rPr>
          <w:rFonts w:hint="eastAsia" w:ascii="宋体" w:hAnsi="宋体"/>
          <w:sz w:val="21"/>
          <w:szCs w:val="21"/>
          <w:u w:val="single"/>
        </w:rPr>
        <w:t xml:space="preserve">点</w:t>
      </w:r>
      <w:r>
        <w:rPr>
          <w:rFonts w:hint="eastAsia" w:ascii="宋体" w:hAnsi="宋体"/>
          <w:sz w:val="21"/>
          <w:szCs w:val="21"/>
          <w:u w:val="single"/>
        </w:rPr>
        <w:t xml:space="preserve"> 30 </w:t>
      </w:r>
      <w:r>
        <w:rPr>
          <w:rFonts w:hint="eastAsia" w:ascii="宋体" w:hAnsi="宋体"/>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5</w:t>
      </w:r>
      <w:r>
        <w:rPr>
          <w:rFonts w:hint="eastAsia" w:ascii="宋体" w:hAnsi="宋体"/>
          <w:sz w:val="21"/>
          <w:szCs w:val="21"/>
          <w:u w:val="single"/>
        </w:rPr>
        <w:t xml:space="preserve">年12</w:t>
      </w:r>
      <w:r>
        <w:rPr>
          <w:rFonts w:hint="eastAsia" w:ascii="宋体" w:hAnsi="宋体"/>
          <w:sz w:val="21"/>
          <w:szCs w:val="21"/>
          <w:u w:val="single"/>
        </w:rPr>
        <w:t xml:space="preserve">月</w:t>
      </w:r>
      <w:r>
        <w:rPr>
          <w:rFonts w:hint="eastAsia" w:ascii="宋体" w:hAnsi="宋体"/>
          <w:sz w:val="21"/>
          <w:szCs w:val="21"/>
          <w:u w:val="single"/>
        </w:rPr>
        <w:t xml:space="preserve">22</w:t>
      </w:r>
      <w:r>
        <w:rPr>
          <w:rFonts w:hint="eastAsia" w:ascii="宋体" w:hAnsi="宋体"/>
          <w:sz w:val="21"/>
          <w:szCs w:val="21"/>
          <w:u w:val="single"/>
        </w:rPr>
        <w:t xml:space="preserve">日</w:t>
      </w:r>
      <w:r>
        <w:rPr>
          <w:rFonts w:hint="eastAsia" w:ascii="宋体" w:hAnsi="宋体"/>
          <w:sz w:val="21"/>
          <w:szCs w:val="21"/>
          <w:u w:val="single"/>
        </w:rPr>
        <w:t xml:space="preserve"> 9</w:t>
      </w:r>
      <w:r>
        <w:rPr>
          <w:rFonts w:hint="eastAsia" w:ascii="宋体" w:hAnsi="宋体"/>
          <w:sz w:val="21"/>
          <w:szCs w:val="21"/>
          <w:u w:val="single"/>
        </w:rPr>
        <w:t xml:space="preserve">点</w:t>
      </w:r>
      <w:r>
        <w:rPr>
          <w:rFonts w:hint="eastAsia" w:ascii="宋体" w:hAnsi="宋体"/>
          <w:sz w:val="21"/>
          <w:szCs w:val="21"/>
          <w:u w:val="single"/>
        </w:rPr>
        <w:t xml:space="preserve"> 30 </w:t>
      </w:r>
      <w:r>
        <w:rPr>
          <w:rFonts w:hint="eastAsia" w:ascii="宋体" w:hAnsi="宋体"/>
          <w:sz w:val="21"/>
          <w:szCs w:val="21"/>
          <w:u w:val="single"/>
        </w:rPr>
        <w:t xml:space="preserve">分</w:t>
      </w:r>
      <w:r>
        <w:rPr>
          <w:rFonts w:hint="eastAsia" w:ascii="宋体" w:hAnsi="宋体"/>
          <w:sz w:val="21"/>
          <w:szCs w:val="21"/>
        </w:rPr>
        <w:t xml:space="preserve">（北京时间）；</w:t>
      </w:r>
      <w:r/>
    </w:p>
    <w:p>
      <w:pPr>
        <w:pStyle w:val="88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w:t>
      </w:r>
      <w:r>
        <w:rPr>
          <w:rFonts w:hint="eastAsia" w:ascii="宋体" w:hAnsi="宋体"/>
          <w:sz w:val="21"/>
          <w:szCs w:val="21"/>
        </w:rPr>
        <w:t xml:space="preserve">采云</w:t>
      </w:r>
      <w:r>
        <w:rPr>
          <w:rFonts w:hint="eastAsia" w:ascii="宋体" w:hAnsi="宋体"/>
          <w:sz w:val="21"/>
          <w:szCs w:val="21"/>
        </w:rPr>
        <w:t xml:space="preserve">”系统（网址：</w:t>
      </w:r>
      <w:r>
        <w:rPr>
          <w:rFonts w:ascii="宋体" w:hAnsi="宋体"/>
          <w:sz w:val="21"/>
          <w:szCs w:val="21"/>
        </w:rPr>
        <w:t xml:space="preserve">http://jszfcg.jsczt.cn/</w:t>
      </w:r>
      <w:r>
        <w:rPr>
          <w:rFonts w:hint="eastAsia" w:ascii="宋体" w:hAnsi="宋体"/>
          <w:sz w:val="21"/>
          <w:szCs w:val="21"/>
        </w:rPr>
        <w:t xml:space="preserve">）</w:t>
      </w:r>
      <w:r/>
    </w:p>
    <w:p>
      <w:pPr>
        <w:pStyle w:val="88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本项目采用电子招投标形式，请投标人按照《苏</w:t>
      </w:r>
      <w:r>
        <w:rPr>
          <w:rFonts w:hint="eastAsia" w:ascii="宋体" w:hAnsi="宋体"/>
          <w:sz w:val="21"/>
          <w:szCs w:val="21"/>
        </w:rPr>
        <w:t xml:space="preserve">采云</w:t>
      </w:r>
      <w:r>
        <w:rPr>
          <w:rFonts w:hint="eastAsia" w:ascii="宋体" w:hAnsi="宋体"/>
          <w:sz w:val="21"/>
          <w:szCs w:val="21"/>
        </w:rPr>
        <w:t xml:space="preserve">系统供应商操作手册》进行制作、上传电子投标文件。电子投标文件制作完成后请于投标文件递交截止时间前成功上传至“苏</w:t>
      </w:r>
      <w:r>
        <w:rPr>
          <w:rFonts w:hint="eastAsia" w:ascii="宋体" w:hAnsi="宋体"/>
          <w:sz w:val="21"/>
          <w:szCs w:val="21"/>
        </w:rPr>
        <w:t xml:space="preserve">采云</w:t>
      </w:r>
      <w:r>
        <w:rPr>
          <w:rFonts w:hint="eastAsia" w:ascii="宋体" w:hAnsi="宋体"/>
          <w:sz w:val="21"/>
          <w:szCs w:val="21"/>
        </w:rPr>
        <w:t xml:space="preserve">”系统，否则视为放弃参加该采购项目。</w:t>
      </w:r>
      <w:r>
        <w:rPr>
          <w:rFonts w:hint="eastAsia" w:ascii="宋体" w:hAnsi="宋体"/>
          <w:b/>
          <w:sz w:val="21"/>
          <w:szCs w:val="21"/>
        </w:rPr>
        <w:t xml:space="preserve">投标人应充分考虑到网络环境、网络带宽等风险因素，如因投标人自身原因造成的电子投标文件上传不成功由投标人自行承担全部责任。</w:t>
      </w:r>
      <w:r/>
    </w:p>
    <w:p>
      <w:pPr>
        <w:pStyle w:val="882"/>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线上参加开标（开启）会方式：投标人登录“苏</w:t>
      </w:r>
      <w:r>
        <w:rPr>
          <w:rFonts w:hint="eastAsia" w:ascii="宋体" w:hAnsi="宋体"/>
          <w:sz w:val="21"/>
          <w:szCs w:val="21"/>
        </w:rPr>
        <w:t xml:space="preserve">采云</w:t>
      </w:r>
      <w:r>
        <w:rPr>
          <w:rFonts w:hint="eastAsia" w:ascii="宋体" w:hAnsi="宋体"/>
          <w:sz w:val="21"/>
          <w:szCs w:val="21"/>
        </w:rPr>
        <w:t xml:space="preserve">”系统在平台首页点击“开标大厅”，进入江苏省政府采购一体化不见面开标（采购）大厅，在今日项目列表，点击项目，进入不见面开标系统。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w:t>
      </w:r>
      <w:r>
        <w:rPr>
          <w:rFonts w:hint="eastAsia" w:ascii="宋体" w:hAnsi="宋体"/>
          <w:b/>
          <w:sz w:val="21"/>
          <w:szCs w:val="21"/>
        </w:rPr>
        <w:t xml:space="preserve">标项目，开标阶段投标人在【供应商解密】环节必须使用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882"/>
        <w:ind w:left="0" w:firstLine="422"/>
        <w:spacing w:line="360" w:lineRule="auto"/>
        <w:rPr>
          <w:rFonts w:ascii="宋体" w:hAnsi="宋体"/>
          <w:sz w:val="21"/>
          <w:szCs w:val="21"/>
        </w:rPr>
      </w:pPr>
      <w:r>
        <w:rPr>
          <w:rFonts w:hint="eastAsia" w:ascii="宋体" w:hAnsi="宋体"/>
          <w:b/>
          <w:sz w:val="21"/>
          <w:szCs w:val="21"/>
        </w:rPr>
        <w:t xml:space="preserve">请投标人确保电脑、系统及其他设备（视频输入输出设备等）无误，且开标直至项目结束始终保持系统在线状态。</w:t>
      </w:r>
      <w:r/>
    </w:p>
    <w:p>
      <w:pPr>
        <w:pStyle w:val="88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82"/>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w:t>
      </w:r>
      <w:r>
        <w:rPr>
          <w:rFonts w:hint="eastAsia" w:ascii="宋体" w:hAnsi="宋体"/>
          <w:sz w:val="21"/>
          <w:szCs w:val="21"/>
        </w:rPr>
        <w:t xml:space="preserve">工作日</w:t>
      </w:r>
      <w:r/>
    </w:p>
    <w:p>
      <w:pPr>
        <w:pStyle w:val="88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、本次采购的有关信息将在江苏省政府采购网、苏州市政府采购网、中国政府采购网上发布；有关该采购项目的澄清、修正及成交等信息亦在以上网站发布，敬请留意。</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、政府采购监督电话：</w:t>
      </w:r>
      <w:r>
        <w:rPr>
          <w:rFonts w:hint="eastAsia" w:ascii="宋体" w:hAnsi="宋体"/>
          <w:sz w:val="21"/>
          <w:szCs w:val="21"/>
        </w:rPr>
        <w:t xml:space="preserve">05</w:t>
      </w:r>
      <w:r>
        <w:rPr>
          <w:rFonts w:hint="eastAsia" w:ascii="宋体" w:hAnsi="宋体"/>
          <w:sz w:val="21"/>
          <w:szCs w:val="21"/>
        </w:rPr>
        <w:t xml:space="preserve">12-68616651</w:t>
      </w:r>
      <w:r>
        <w:rPr>
          <w:rFonts w:hint="eastAsia" w:ascii="宋体" w:hAnsi="宋体"/>
          <w:sz w:val="21"/>
          <w:szCs w:val="21"/>
        </w:rPr>
        <w:t xml:space="preserve">。</w:t>
      </w:r>
      <w:r/>
    </w:p>
    <w:p>
      <w:pPr>
        <w:pStyle w:val="88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、投标人在报名、下载、制作招标文件过程中如有软件操作方面疑问，请拨打（</w:t>
      </w:r>
      <w:r>
        <w:rPr>
          <w:rFonts w:hint="eastAsia" w:ascii="宋体" w:hAnsi="宋体"/>
          <w:sz w:val="21"/>
          <w:szCs w:val="21"/>
        </w:rPr>
        <w:t xml:space="preserve">1</w:t>
      </w:r>
      <w:r>
        <w:rPr>
          <w:rFonts w:hint="eastAsia" w:ascii="宋体" w:hAnsi="宋体"/>
          <w:sz w:val="21"/>
          <w:szCs w:val="21"/>
        </w:rPr>
        <w:t xml:space="preserve">）注册咨询：</w:t>
      </w:r>
      <w:r>
        <w:rPr>
          <w:rFonts w:hint="eastAsia" w:ascii="宋体" w:hAnsi="宋体"/>
          <w:sz w:val="21"/>
          <w:szCs w:val="21"/>
        </w:rPr>
        <w:t xml:space="preserve">18261002950</w:t>
      </w: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技术咨询电话：</w:t>
      </w:r>
      <w:r>
        <w:rPr>
          <w:rFonts w:hint="eastAsia" w:ascii="宋体" w:hAnsi="宋体"/>
          <w:sz w:val="21"/>
          <w:szCs w:val="21"/>
        </w:rPr>
        <w:t xml:space="preserve">400-608-6099</w:t>
      </w: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）系统使用指导与咨询：联系电话：</w:t>
      </w:r>
      <w:r>
        <w:rPr>
          <w:rFonts w:hint="eastAsia" w:ascii="宋体" w:hAnsi="宋体"/>
          <w:sz w:val="21"/>
          <w:szCs w:val="21"/>
        </w:rPr>
        <w:t xml:space="preserve">18261002950</w:t>
      </w:r>
      <w:r>
        <w:rPr>
          <w:rFonts w:hint="eastAsia" w:ascii="宋体" w:hAnsi="宋体"/>
          <w:sz w:val="21"/>
          <w:szCs w:val="21"/>
        </w:rPr>
        <w:t xml:space="preserve">；</w:t>
      </w:r>
      <w:r>
        <w:rPr>
          <w:rFonts w:hint="eastAsia" w:ascii="宋体" w:hAnsi="宋体"/>
          <w:sz w:val="21"/>
          <w:szCs w:val="21"/>
        </w:rPr>
        <w:t xml:space="preserve">QQ</w:t>
      </w:r>
      <w:r>
        <w:rPr>
          <w:rFonts w:hint="eastAsia" w:ascii="宋体" w:hAnsi="宋体"/>
          <w:sz w:val="21"/>
          <w:szCs w:val="21"/>
        </w:rPr>
        <w:t xml:space="preserve">：</w:t>
      </w:r>
      <w:r>
        <w:rPr>
          <w:rFonts w:hint="eastAsia" w:ascii="宋体" w:hAnsi="宋体"/>
          <w:sz w:val="21"/>
          <w:szCs w:val="21"/>
        </w:rPr>
        <w:t xml:space="preserve">3048755361</w:t>
      </w:r>
      <w:r>
        <w:rPr>
          <w:rFonts w:hint="eastAsia" w:ascii="宋体" w:hAnsi="宋体"/>
          <w:sz w:val="21"/>
          <w:szCs w:val="21"/>
        </w:rPr>
        <w:t xml:space="preserve">、</w:t>
      </w:r>
      <w:r>
        <w:rPr>
          <w:rFonts w:hint="eastAsia" w:ascii="宋体" w:hAnsi="宋体"/>
          <w:sz w:val="21"/>
          <w:szCs w:val="21"/>
        </w:rPr>
        <w:t xml:space="preserve">1315179389</w:t>
      </w:r>
      <w:r>
        <w:rPr>
          <w:rFonts w:hint="eastAsia" w:ascii="宋体" w:hAnsi="宋体"/>
          <w:sz w:val="21"/>
          <w:szCs w:val="21"/>
        </w:rPr>
        <w:t xml:space="preserve">、</w:t>
      </w:r>
      <w:r>
        <w:rPr>
          <w:rFonts w:hint="eastAsia" w:ascii="宋体" w:hAnsi="宋体"/>
          <w:sz w:val="21"/>
          <w:szCs w:val="21"/>
        </w:rPr>
        <w:t xml:space="preserve">895706745</w:t>
      </w:r>
      <w:r>
        <w:rPr>
          <w:rFonts w:hint="eastAsia" w:ascii="宋体" w:hAnsi="宋体"/>
          <w:sz w:val="21"/>
          <w:szCs w:val="21"/>
        </w:rPr>
        <w:t xml:space="preserve">。</w:t>
      </w:r>
      <w:r/>
    </w:p>
    <w:p>
      <w:pPr>
        <w:pStyle w:val="88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、如不同投标人使用同一台电脑制作的电子投标文件的，双方“文件制作机器码”</w:t>
      </w:r>
      <w:r>
        <w:rPr>
          <w:rFonts w:hint="eastAsia" w:ascii="宋体" w:hAnsi="宋体"/>
          <w:sz w:val="21"/>
          <w:szCs w:val="21"/>
        </w:rPr>
        <w:t xml:space="preserve">一致的，则其投标文件将被认定为无效响应。</w:t>
      </w:r>
      <w:r/>
    </w:p>
    <w:p>
      <w:pPr>
        <w:pStyle w:val="882"/>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、凡为采购项目提供整体设计、规范编制或者项目管理、监理、检测等服务的投标人，不得再参加本项目的采购活动。</w:t>
      </w:r>
      <w:r/>
    </w:p>
    <w:p>
      <w:pPr>
        <w:pStyle w:val="882"/>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、根据苏州市财政局《关于深入开展苏州市政府采购合同信用融资业务的通知》相关要求，本项目支持政府采购合同信用融资。</w:t>
      </w:r>
      <w:r/>
    </w:p>
    <w:p>
      <w:pPr>
        <w:pStyle w:val="88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名称：苏州工业职业技术学院</w:t>
      </w:r>
      <w:r>
        <w:rPr>
          <w:rFonts w:hint="eastAsia" w:ascii="宋体" w:hAnsi="宋体"/>
          <w:sz w:val="21"/>
          <w:szCs w:val="21"/>
        </w:rPr>
        <w:t xml:space="preserve">  </w:t>
      </w:r>
      <w:r>
        <w:rPr>
          <w:rFonts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地址：苏州市吴中区吴中大道国际教育</w:t>
      </w:r>
      <w:r>
        <w:rPr>
          <w:rFonts w:hint="eastAsia" w:ascii="宋体" w:hAnsi="宋体"/>
          <w:sz w:val="21"/>
          <w:szCs w:val="21"/>
        </w:rPr>
        <w:t xml:space="preserve">园致能</w:t>
      </w:r>
      <w:r>
        <w:rPr>
          <w:rFonts w:hint="eastAsia" w:ascii="宋体" w:hAnsi="宋体"/>
          <w:sz w:val="21"/>
          <w:szCs w:val="21"/>
        </w:rPr>
        <w:t xml:space="preserve">大道</w:t>
      </w:r>
      <w:r>
        <w:rPr>
          <w:rFonts w:hint="eastAsia" w:ascii="宋体" w:hAnsi="宋体"/>
          <w:sz w:val="21"/>
          <w:szCs w:val="21"/>
        </w:rPr>
        <w:t xml:space="preserve">1</w:t>
      </w:r>
      <w:r>
        <w:rPr>
          <w:rFonts w:hint="eastAsia" w:ascii="宋体" w:hAnsi="宋体"/>
          <w:sz w:val="21"/>
          <w:szCs w:val="21"/>
        </w:rPr>
        <w:t xml:space="preserve">号</w:t>
      </w:r>
      <w:r/>
    </w:p>
    <w:p>
      <w:pPr>
        <w:pStyle w:val="882"/>
        <w:ind w:left="0" w:firstLine="420"/>
        <w:spacing w:line="360" w:lineRule="auto"/>
        <w:rPr>
          <w:rFonts w:ascii="宋体" w:hAnsi="宋体"/>
          <w:sz w:val="21"/>
          <w:szCs w:val="21"/>
        </w:rPr>
      </w:pPr>
      <w:r>
        <w:rPr>
          <w:rFonts w:hint="eastAsia" w:ascii="宋体" w:hAnsi="宋体"/>
          <w:sz w:val="21"/>
          <w:szCs w:val="21"/>
        </w:rPr>
        <w:t xml:space="preserve">联系人：马毅青</w:t>
      </w:r>
      <w:r/>
    </w:p>
    <w:p>
      <w:pPr>
        <w:pStyle w:val="882"/>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1</w:t>
      </w:r>
      <w:r>
        <w:rPr>
          <w:rFonts w:hint="eastAsia" w:ascii="宋体" w:hAnsi="宋体"/>
          <w:sz w:val="21"/>
          <w:szCs w:val="21"/>
        </w:rPr>
        <w:t xml:space="preserve">3801516277</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名称：苏州</w:t>
      </w:r>
      <w:r>
        <w:rPr>
          <w:rFonts w:hint="eastAsia" w:ascii="宋体" w:hAnsi="宋体"/>
          <w:sz w:val="21"/>
          <w:szCs w:val="21"/>
        </w:rPr>
        <w:t xml:space="preserve">捷信招</w:t>
      </w:r>
      <w:r>
        <w:rPr>
          <w:rFonts w:hint="eastAsia" w:ascii="宋体" w:hAnsi="宋体"/>
          <w:sz w:val="21"/>
          <w:szCs w:val="21"/>
        </w:rPr>
        <w:t xml:space="preserve">投标咨询有限公司</w:t>
      </w:r>
      <w:r>
        <w:rPr>
          <w:rFonts w:hint="eastAsia"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地址：苏州市南园北路</w:t>
      </w:r>
      <w:r>
        <w:rPr>
          <w:rFonts w:hint="eastAsia" w:ascii="宋体" w:hAnsi="宋体"/>
          <w:sz w:val="21"/>
          <w:szCs w:val="21"/>
        </w:rPr>
        <w:t xml:space="preserve">118</w:t>
      </w:r>
      <w:r>
        <w:rPr>
          <w:rFonts w:hint="eastAsia" w:ascii="宋体" w:hAnsi="宋体"/>
          <w:sz w:val="21"/>
          <w:szCs w:val="21"/>
        </w:rPr>
        <w:t xml:space="preserve">号天和商务大厦</w:t>
      </w:r>
      <w:r>
        <w:rPr>
          <w:rFonts w:hint="eastAsia" w:ascii="宋体" w:hAnsi="宋体"/>
          <w:sz w:val="21"/>
          <w:szCs w:val="21"/>
        </w:rPr>
        <w:t xml:space="preserve">6-206 </w:t>
      </w:r>
      <w:r/>
    </w:p>
    <w:p>
      <w:pPr>
        <w:pStyle w:val="882"/>
        <w:ind w:left="0" w:firstLine="420"/>
        <w:spacing w:line="360" w:lineRule="auto"/>
        <w:rPr>
          <w:rFonts w:ascii="宋体" w:hAnsi="宋体"/>
          <w:sz w:val="21"/>
          <w:szCs w:val="21"/>
        </w:rPr>
      </w:pPr>
      <w:r>
        <w:rPr>
          <w:rFonts w:hint="eastAsia" w:ascii="宋体" w:hAnsi="宋体"/>
          <w:sz w:val="21"/>
          <w:szCs w:val="21"/>
        </w:rPr>
        <w:t xml:space="preserve">联系方式：</w:t>
      </w:r>
      <w:bookmarkStart w:id="7" w:name="OLE_LINK13"/>
      <w:r/>
      <w:bookmarkStart w:id="8" w:name="OLE_LINK14"/>
      <w:r>
        <w:rPr>
          <w:rFonts w:hint="eastAsia" w:ascii="宋体" w:hAnsi="宋体"/>
          <w:sz w:val="21"/>
          <w:szCs w:val="21"/>
        </w:rPr>
        <w:t xml:space="preserve">0512-65200361 </w:t>
      </w:r>
      <w:bookmarkEnd w:id="7"/>
      <w:r/>
      <w:bookmarkEnd w:id="8"/>
      <w:r/>
      <w:r/>
    </w:p>
    <w:p>
      <w:pPr>
        <w:pStyle w:val="88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882"/>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汪业超</w:t>
      </w:r>
      <w:r>
        <w:rPr>
          <w:rFonts w:hint="eastAsia" w:ascii="宋体" w:hAnsi="宋体"/>
          <w:sz w:val="21"/>
          <w:szCs w:val="21"/>
        </w:rPr>
        <w:t xml:space="preserve">、丁亚萍、张瑾</w:t>
      </w:r>
      <w:r>
        <w:rPr>
          <w:rFonts w:hint="eastAsia" w:ascii="宋体" w:hAnsi="宋体"/>
          <w:sz w:val="21"/>
          <w:szCs w:val="21"/>
        </w:rPr>
        <w:t xml:space="preserve"> </w:t>
      </w:r>
      <w:r/>
    </w:p>
    <w:p>
      <w:pPr>
        <w:pStyle w:val="882"/>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0512-65200361</w:t>
      </w:r>
      <w:r/>
    </w:p>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936"/>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rPr>
          <w:sz w:val="21"/>
          <w:szCs w:val="21"/>
        </w:rPr>
      </w:pPr>
      <w:r>
        <w:rPr>
          <w:sz w:val="21"/>
          <w:szCs w:val="21"/>
        </w:rPr>
      </w:r>
      <w:r/>
    </w:p>
    <w:p>
      <w:pPr>
        <w:ind w:left="0"/>
      </w:pPr>
      <w:r/>
      <w:r/>
    </w:p>
    <w:p>
      <w:pPr>
        <w:ind w:left="0"/>
      </w:pPr>
      <w:r/>
      <w:r/>
    </w:p>
    <w:p>
      <w:pPr>
        <w:ind w:left="0"/>
      </w:pPr>
      <w:r/>
      <w:r/>
    </w:p>
    <w:p>
      <w:pPr>
        <w:ind w:left="0"/>
      </w:pPr>
      <w:r/>
      <w:r/>
    </w:p>
    <w:p>
      <w:pPr>
        <w:pStyle w:val="865"/>
        <w:ind w:left="0" w:firstLine="0"/>
        <w:jc w:val="center"/>
        <w:spacing w:before="0" w:after="0" w:line="360" w:lineRule="auto"/>
        <w:rPr>
          <w:rFonts w:ascii="宋体" w:hAnsi="宋体"/>
          <w:b/>
          <w:sz w:val="28"/>
          <w:szCs w:val="28"/>
        </w:rPr>
      </w:pPr>
      <w:r/>
      <w:bookmarkStart w:id="9" w:name="_Toc6217"/>
      <w:r/>
      <w:bookmarkStart w:id="10" w:name="_Toc2412"/>
      <w:r/>
      <w:bookmarkStart w:id="11" w:name="_Toc2091234187"/>
      <w:r>
        <w:rPr>
          <w:rFonts w:ascii="宋体" w:hAnsi="宋体"/>
          <w:b/>
          <w:sz w:val="28"/>
          <w:szCs w:val="28"/>
        </w:rPr>
        <w:t xml:space="preserve">第</w:t>
      </w:r>
      <w:r>
        <w:rPr>
          <w:rFonts w:hint="eastAsia" w:ascii="宋体" w:hAnsi="宋体"/>
          <w:b/>
          <w:sz w:val="28"/>
          <w:szCs w:val="28"/>
        </w:rPr>
        <w:t xml:space="preserve">二</w:t>
      </w:r>
      <w:r>
        <w:rPr>
          <w:rFonts w:ascii="宋体" w:hAnsi="宋体"/>
          <w:b/>
          <w:sz w:val="28"/>
          <w:szCs w:val="28"/>
        </w:rPr>
        <w:t xml:space="preserve">章</w:t>
      </w:r>
      <w:r>
        <w:rPr>
          <w:rFonts w:ascii="宋体" w:hAnsi="宋体"/>
          <w:b/>
          <w:sz w:val="28"/>
          <w:szCs w:val="28"/>
        </w:rPr>
        <w:t xml:space="preserve">  </w:t>
      </w:r>
      <w:bookmarkStart w:id="12" w:name="投标人须知"/>
      <w:r/>
      <w:bookmarkEnd w:id="12"/>
      <w:r>
        <w:rPr>
          <w:rFonts w:ascii="宋体" w:hAnsi="宋体"/>
          <w:b/>
          <w:sz w:val="28"/>
          <w:szCs w:val="28"/>
        </w:rPr>
        <w:t xml:space="preserve">投标人须知</w:t>
      </w:r>
      <w:bookmarkEnd w:id="9"/>
      <w:r/>
      <w:bookmarkEnd w:id="10"/>
      <w:r/>
      <w:bookmarkEnd w:id="11"/>
      <w:r/>
      <w:r/>
    </w:p>
    <w:p>
      <w:pPr>
        <w:pStyle w:val="882"/>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882"/>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w:t>
      </w:r>
      <w:r>
        <w:rPr>
          <w:rFonts w:hint="eastAsia" w:ascii="宋体" w:hAnsi="宋体"/>
          <w:b/>
          <w:sz w:val="21"/>
          <w:szCs w:val="21"/>
        </w:rPr>
        <w:t xml:space="preserve">说明</w:t>
      </w:r>
      <w:bookmarkEnd w:id="15"/>
      <w:r/>
      <w:r/>
    </w:p>
    <w:p>
      <w:pPr>
        <w:pStyle w:val="882"/>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w:t>
      </w:r>
      <w:r>
        <w:rPr>
          <w:rFonts w:hint="eastAsia" w:ascii="宋体" w:hAnsi="宋体"/>
          <w:sz w:val="21"/>
          <w:szCs w:val="21"/>
        </w:rPr>
        <w:t xml:space="preserve">捷信招</w:t>
      </w:r>
      <w:r>
        <w:rPr>
          <w:rFonts w:hint="eastAsia" w:ascii="宋体" w:hAnsi="宋体"/>
          <w:sz w:val="21"/>
          <w:szCs w:val="21"/>
        </w:rPr>
        <w:t xml:space="preserve">投标咨询有限公司组织的招标活动。</w:t>
      </w:r>
      <w:r/>
    </w:p>
    <w:p>
      <w:pPr>
        <w:pStyle w:val="882"/>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882"/>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w:t>
      </w:r>
      <w:r>
        <w:rPr>
          <w:rFonts w:hint="eastAsia" w:ascii="宋体" w:hAnsi="宋体"/>
          <w:sz w:val="21"/>
          <w:szCs w:val="21"/>
        </w:rPr>
        <w:t xml:space="preserve">捷信招</w:t>
      </w:r>
      <w:r>
        <w:rPr>
          <w:rFonts w:hint="eastAsia" w:ascii="宋体" w:hAnsi="宋体"/>
          <w:sz w:val="21"/>
          <w:szCs w:val="21"/>
        </w:rPr>
        <w:t xml:space="preserve">投标咨询有限公司。</w:t>
      </w:r>
      <w:r/>
    </w:p>
    <w:p>
      <w:pPr>
        <w:pStyle w:val="882"/>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w:t>
      </w:r>
      <w:r>
        <w:rPr>
          <w:rFonts w:hint="eastAsia" w:ascii="宋体" w:hAnsi="宋体"/>
          <w:b/>
          <w:sz w:val="21"/>
          <w:szCs w:val="21"/>
        </w:rPr>
        <w:t xml:space="preserve">词语释义</w:t>
      </w:r>
      <w:bookmarkEnd w:id="16"/>
      <w:r/>
      <w:r/>
    </w:p>
    <w:p>
      <w:pPr>
        <w:pStyle w:val="882"/>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882"/>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w:t>
      </w:r>
      <w:r>
        <w:rPr>
          <w:rFonts w:hint="eastAsia" w:ascii="宋体" w:hAnsi="宋体"/>
          <w:sz w:val="21"/>
          <w:szCs w:val="21"/>
        </w:rPr>
        <w:t xml:space="preserve">捷信招</w:t>
      </w:r>
      <w:r>
        <w:rPr>
          <w:rFonts w:hint="eastAsia" w:ascii="宋体" w:hAnsi="宋体"/>
          <w:sz w:val="21"/>
          <w:szCs w:val="21"/>
        </w:rPr>
        <w:t xml:space="preserve">投标咨询有限公司。</w:t>
      </w:r>
      <w:r/>
    </w:p>
    <w:p>
      <w:pPr>
        <w:pStyle w:val="882"/>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投标人（供应商）：指响应招标、参加投标竞争的法人、其他组织或自然人。</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8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w:t>
      </w:r>
      <w:r>
        <w:rPr>
          <w:rFonts w:hint="eastAsia" w:ascii="宋体" w:hAnsi="宋体"/>
          <w:sz w:val="21"/>
          <w:szCs w:val="21"/>
        </w:rPr>
        <w:t xml:space="preserve">中规定乙方应承担的其它义务。</w:t>
      </w:r>
      <w:r/>
    </w:p>
    <w:p>
      <w:pPr>
        <w:pStyle w:val="88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8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82"/>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82"/>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w:t>
      </w:r>
      <w:r>
        <w:rPr>
          <w:rFonts w:hint="eastAsia" w:ascii="宋体" w:hAnsi="宋体" w:cs="宋体"/>
          <w:sz w:val="21"/>
          <w:szCs w:val="21"/>
        </w:rPr>
        <w:t xml:space="preserve">事责任的能力；</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）具有履行合同所必需的设备和专业技术能力；</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882"/>
        <w:ind w:left="0" w:firstLine="420"/>
        <w:spacing w:line="360" w:lineRule="auto"/>
        <w:rPr>
          <w:rFonts w:ascii="宋体" w:hAnsi="宋体"/>
          <w:sz w:val="21"/>
          <w:szCs w:val="21"/>
        </w:rPr>
      </w:pPr>
      <w:r>
        <w:rPr>
          <w:rFonts w:hint="eastAsia" w:ascii="宋体" w:hAnsi="宋体"/>
          <w:sz w:val="21"/>
          <w:szCs w:val="21"/>
        </w:rPr>
        <w:t xml:space="preserve">3.2</w:t>
      </w:r>
      <w:r>
        <w:rPr>
          <w:rFonts w:hint="eastAsia" w:ascii="宋体" w:hAnsi="宋体"/>
          <w:sz w:val="21"/>
          <w:szCs w:val="21"/>
        </w:rPr>
        <w:t xml:space="preserve">落实政府采购政策需满足的资格要求：</w:t>
      </w:r>
      <w:r>
        <w:rPr>
          <w:rFonts w:hint="eastAsia" w:ascii="宋体" w:hAnsi="宋体"/>
          <w:szCs w:val="21"/>
        </w:rPr>
        <w:t xml:space="preserve">根据《关于印发</w:t>
      </w:r>
      <w:r>
        <w:rPr>
          <w:rFonts w:hint="eastAsia" w:ascii="宋体" w:hAnsi="宋体"/>
          <w:szCs w:val="21"/>
        </w:rPr>
        <w:t xml:space="preserve">&lt;</w:t>
      </w:r>
      <w:r>
        <w:rPr>
          <w:rFonts w:hint="eastAsia" w:ascii="宋体" w:hAnsi="宋体"/>
          <w:szCs w:val="21"/>
        </w:rPr>
        <w:t xml:space="preserve">苏州市政府采购促进中小企业发展实施意见</w:t>
      </w:r>
      <w:r>
        <w:rPr>
          <w:rFonts w:hint="eastAsia" w:ascii="宋体" w:hAnsi="宋体"/>
          <w:szCs w:val="21"/>
        </w:rPr>
        <w:t xml:space="preserve">&gt;</w:t>
      </w:r>
      <w:r>
        <w:rPr>
          <w:rFonts w:hint="eastAsia" w:ascii="宋体" w:hAnsi="宋体"/>
          <w:szCs w:val="21"/>
        </w:rPr>
        <w:t xml:space="preserve">的通知》的相关规定，本项目专门面向中小企业，所属行业为</w:t>
      </w:r>
      <w:r>
        <w:rPr>
          <w:rFonts w:hint="eastAsia" w:ascii="宋体" w:hAnsi="宋体"/>
          <w:color w:val="000000"/>
          <w:szCs w:val="21"/>
        </w:rPr>
        <w:t xml:space="preserve">工业</w:t>
      </w:r>
      <w:r>
        <w:rPr>
          <w:rFonts w:hint="eastAsia" w:ascii="宋体" w:hAnsi="宋体"/>
          <w:szCs w:val="21"/>
        </w:rPr>
        <w:t xml:space="preserve">，承接服务的供应商应为中小</w:t>
      </w:r>
      <w:r>
        <w:rPr>
          <w:rFonts w:hint="eastAsia" w:ascii="宋体" w:hAnsi="宋体"/>
          <w:szCs w:val="21"/>
        </w:rPr>
        <w:t xml:space="preserve">微企业</w:t>
      </w:r>
      <w:r>
        <w:rPr>
          <w:rFonts w:hint="eastAsia" w:ascii="宋体" w:hAnsi="宋体"/>
          <w:szCs w:val="21"/>
        </w:rPr>
        <w:t xml:space="preserve">或监狱企业或残疾人福利性单位。</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923"/>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923"/>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923"/>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923"/>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882"/>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w:t>
      </w:r>
      <w:r>
        <w:rPr>
          <w:rFonts w:hint="eastAsia" w:ascii="宋体" w:hAnsi="宋体" w:cs="Times New Roman"/>
          <w:sz w:val="21"/>
          <w:szCs w:val="21"/>
        </w:rPr>
        <w:t xml:space="preserve">费。</w:t>
      </w:r>
      <w:r/>
    </w:p>
    <w:p>
      <w:pPr>
        <w:pStyle w:val="882"/>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882"/>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882"/>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9" w:name="_Toc5764"/>
      <w:r/>
      <w:bookmarkStart w:id="20" w:name="_Toc31958"/>
      <w:r/>
      <w:r/>
    </w:p>
    <w:p>
      <w:pPr>
        <w:pStyle w:val="88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8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82"/>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882"/>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82"/>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w:t>
      </w:r>
      <w:r>
        <w:rPr>
          <w:rFonts w:hint="eastAsia" w:ascii="宋体" w:hAnsi="宋体"/>
          <w:sz w:val="21"/>
          <w:szCs w:val="21"/>
        </w:rPr>
        <w:t xml:space="preserve">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882"/>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82"/>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882"/>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w:t>
      </w:r>
      <w:r>
        <w:rPr>
          <w:rFonts w:hint="eastAsia" w:ascii="宋体" w:hAnsi="宋体"/>
          <w:sz w:val="21"/>
          <w:szCs w:val="21"/>
        </w:rPr>
        <w:t xml:space="preserve">州市政府采购网”的“采购公告”自行查看项目的补充通知（包括更正公告）。补充通知（包括更正公告）将作为招标文件的组成部分，对所有投标人有约束力。</w:t>
      </w:r>
      <w:r/>
    </w:p>
    <w:p>
      <w:pPr>
        <w:pStyle w:val="882"/>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w:t>
      </w:r>
      <w:r>
        <w:rPr>
          <w:rFonts w:hint="eastAsia" w:ascii="宋体" w:hAnsi="宋体"/>
          <w:sz w:val="21"/>
          <w:szCs w:val="21"/>
        </w:rPr>
        <w:t xml:space="preserve">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882"/>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w:t>
      </w:r>
      <w:r>
        <w:rPr>
          <w:rFonts w:hint="eastAsia" w:ascii="宋体" w:hAnsi="宋体"/>
          <w:sz w:val="21"/>
          <w:szCs w:val="21"/>
        </w:rPr>
        <w:t xml:space="preserve">投标人认为招标文件、采购过程或中标、成交结果使自己的权益受到损害的，可以在知道或者应知其权益受到损害之日起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w:t>
      </w:r>
      <w:r>
        <w:rPr>
          <w:rFonts w:hint="eastAsia" w:ascii="宋体" w:hAnsi="宋体"/>
          <w:sz w:val="21"/>
          <w:szCs w:val="21"/>
        </w:rPr>
        <w:t xml:space="preserve">作出</w:t>
      </w:r>
      <w:r>
        <w:rPr>
          <w:rFonts w:hint="eastAsia" w:ascii="宋体" w:hAnsi="宋体"/>
          <w:sz w:val="21"/>
          <w:szCs w:val="21"/>
        </w:rPr>
        <w:t xml:space="preserve">答复。</w:t>
      </w:r>
      <w:r/>
    </w:p>
    <w:p>
      <w:pPr>
        <w:pStyle w:val="882"/>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本次招标文件要求投标人在法定质疑期内一次性提出</w:t>
      </w:r>
      <w:r>
        <w:rPr>
          <w:rFonts w:hint="eastAsia" w:ascii="宋体" w:hAnsi="宋体"/>
          <w:sz w:val="21"/>
          <w:szCs w:val="21"/>
        </w:rPr>
        <w:t xml:space="preserve">针对同一采购程序环节的质疑，否则不予受理。</w:t>
      </w:r>
      <w:r/>
    </w:p>
    <w:p>
      <w:pPr>
        <w:pStyle w:val="882"/>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投标人提出质疑应当提交质疑函和必要的证明材料，质疑</w:t>
      </w:r>
      <w:r>
        <w:rPr>
          <w:rFonts w:hint="eastAsia" w:ascii="宋体" w:hAnsi="宋体"/>
          <w:sz w:val="21"/>
          <w:szCs w:val="21"/>
        </w:rPr>
        <w:t xml:space="preserve">函应当</w:t>
      </w:r>
      <w:r>
        <w:rPr>
          <w:rFonts w:hint="eastAsia" w:ascii="宋体" w:hAnsi="宋体"/>
          <w:sz w:val="21"/>
          <w:szCs w:val="21"/>
        </w:rPr>
        <w:t xml:space="preserve">包括下列内容：</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）投标人的姓名或者名称（以提供的营业执照副本复印件为准）、地址、邮编、联系人及联系电话；</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88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882"/>
        <w:ind w:left="0" w:firstLine="420"/>
        <w:spacing w:line="360" w:lineRule="auto"/>
        <w:rPr>
          <w:rFonts w:ascii="宋体" w:hAnsi="宋体"/>
          <w:sz w:val="21"/>
          <w:szCs w:val="21"/>
        </w:rPr>
      </w:pPr>
      <w:r>
        <w:rPr>
          <w:rFonts w:hint="eastAsia" w:ascii="宋体" w:hAnsi="宋体"/>
          <w:sz w:val="21"/>
          <w:szCs w:val="21"/>
        </w:rPr>
        <w:t xml:space="preserve">投标人为自然人的，应当由本人签字；投标人为法人或者其他组织的，应当由法定代表人、主要负责人，或者其授权代表签字或者盖章，并加盖公章。投标人委托代理</w:t>
      </w:r>
      <w:r>
        <w:rPr>
          <w:rFonts w:hint="eastAsia" w:ascii="宋体" w:hAnsi="宋体"/>
          <w:sz w:val="21"/>
          <w:szCs w:val="21"/>
        </w:rPr>
        <w:t xml:space="preserve">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82"/>
        <w:ind w:left="0" w:firstLine="422"/>
        <w:spacing w:line="360" w:lineRule="auto"/>
        <w:rPr>
          <w:b/>
          <w:sz w:val="21"/>
          <w:szCs w:val="21"/>
        </w:rPr>
      </w:pPr>
      <w:r>
        <w:rPr>
          <w:rFonts w:hint="eastAsia"/>
          <w:b/>
          <w:sz w:val="21"/>
          <w:szCs w:val="21"/>
        </w:rPr>
        <w:t xml:space="preserve">投标人提交的质疑</w:t>
      </w:r>
      <w:r>
        <w:rPr>
          <w:rFonts w:hint="eastAsia"/>
          <w:b/>
          <w:sz w:val="21"/>
          <w:szCs w:val="21"/>
        </w:rPr>
        <w:t xml:space="preserve">函必须</w:t>
      </w:r>
      <w:r>
        <w:rPr>
          <w:rFonts w:hint="eastAsia"/>
          <w:b/>
          <w:sz w:val="21"/>
          <w:szCs w:val="21"/>
        </w:rPr>
        <w:t xml:space="preserve">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82"/>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号令）第十一条规定，提出质疑的投标人应当是参与所质疑项目采购活动的投标人。因此凡是对招标文件提出质疑的投标人，必须是依</w:t>
      </w:r>
      <w:r>
        <w:rPr>
          <w:rFonts w:hint="eastAsia" w:ascii="宋体" w:hAnsi="宋体"/>
          <w:sz w:val="21"/>
          <w:szCs w:val="21"/>
        </w:rPr>
        <w:t xml:space="preserve">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w:t>
      </w:r>
      <w:r>
        <w:rPr>
          <w:rFonts w:hint="eastAsia" w:ascii="宋体" w:hAnsi="宋体"/>
          <w:sz w:val="21"/>
          <w:szCs w:val="21"/>
        </w:rPr>
        <w:t xml:space="preserve">函一起</w:t>
      </w:r>
      <w:r>
        <w:rPr>
          <w:rFonts w:hint="eastAsia" w:ascii="宋体" w:hAnsi="宋体"/>
          <w:sz w:val="21"/>
          <w:szCs w:val="21"/>
        </w:rPr>
        <w:t xml:space="preserve">递交，否则不予受理。</w:t>
      </w:r>
      <w:r/>
    </w:p>
    <w:p>
      <w:pPr>
        <w:pStyle w:val="882"/>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882"/>
        <w:ind w:left="0" w:firstLine="420"/>
        <w:spacing w:line="360" w:lineRule="auto"/>
        <w:rPr>
          <w:rFonts w:ascii="宋体" w:hAnsi="宋体"/>
          <w:sz w:val="21"/>
          <w:szCs w:val="21"/>
        </w:rPr>
      </w:pPr>
      <w:r>
        <w:rPr>
          <w:rFonts w:hint="eastAsia" w:ascii="宋体" w:hAnsi="宋体"/>
          <w:sz w:val="21"/>
          <w:szCs w:val="21"/>
        </w:rPr>
        <w:t xml:space="preserve">质疑联系人：王慧</w:t>
      </w:r>
      <w:r/>
    </w:p>
    <w:p>
      <w:pPr>
        <w:pStyle w:val="882"/>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-65200361</w:t>
      </w:r>
      <w:r/>
    </w:p>
    <w:p>
      <w:pPr>
        <w:pStyle w:val="882"/>
        <w:ind w:left="0" w:firstLine="420"/>
        <w:spacing w:line="360" w:lineRule="auto"/>
        <w:rPr>
          <w:rFonts w:ascii="宋体" w:hAnsi="宋体"/>
          <w:sz w:val="21"/>
          <w:szCs w:val="21"/>
        </w:rPr>
      </w:pPr>
      <w:r>
        <w:rPr>
          <w:rFonts w:hint="eastAsia" w:ascii="宋体" w:hAnsi="宋体"/>
          <w:sz w:val="21"/>
          <w:szCs w:val="21"/>
        </w:rPr>
        <w:t xml:space="preserve">联系地址：苏州市南园北路</w:t>
      </w:r>
      <w:r>
        <w:rPr>
          <w:rFonts w:hint="eastAsia" w:ascii="宋体" w:hAnsi="宋体"/>
          <w:sz w:val="21"/>
          <w:szCs w:val="21"/>
        </w:rPr>
        <w:t xml:space="preserve">118</w:t>
      </w:r>
      <w:r>
        <w:rPr>
          <w:rFonts w:hint="eastAsia" w:ascii="宋体" w:hAnsi="宋体"/>
          <w:sz w:val="21"/>
          <w:szCs w:val="21"/>
        </w:rPr>
        <w:t xml:space="preserve">号天和商务大厦</w:t>
      </w:r>
      <w:r>
        <w:rPr>
          <w:rFonts w:hint="eastAsia" w:ascii="宋体" w:hAnsi="宋体"/>
          <w:sz w:val="21"/>
          <w:szCs w:val="21"/>
        </w:rPr>
        <w:t xml:space="preserve">6-206</w:t>
      </w:r>
      <w:r>
        <w:rPr>
          <w:rFonts w:hint="eastAsia" w:ascii="宋体" w:hAnsi="宋体"/>
          <w:sz w:val="21"/>
          <w:szCs w:val="21"/>
        </w:rPr>
        <w:t xml:space="preserve">。</w:t>
      </w:r>
      <w:r/>
    </w:p>
    <w:p>
      <w:pPr>
        <w:pStyle w:val="88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8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w:t>
      </w:r>
      <w:r>
        <w:rPr>
          <w:rFonts w:hint="eastAsia" w:ascii="宋体" w:hAnsi="宋体"/>
          <w:sz w:val="21"/>
          <w:szCs w:val="21"/>
        </w:rPr>
        <w:t xml:space="preserve">作出</w:t>
      </w:r>
      <w:r>
        <w:rPr>
          <w:rFonts w:hint="eastAsia" w:ascii="宋体" w:hAnsi="宋体"/>
          <w:sz w:val="21"/>
          <w:szCs w:val="21"/>
        </w:rPr>
        <w:t xml:space="preserve">实质性响应，否则，其投标可能被拒绝。</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88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88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w:t>
      </w:r>
      <w:r>
        <w:rPr>
          <w:rFonts w:hint="eastAsia" w:ascii="宋体" w:hAnsi="宋体"/>
          <w:sz w:val="21"/>
          <w:szCs w:val="21"/>
        </w:rPr>
        <w:t xml:space="preserve">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ind w:left="0" w:firstLine="422"/>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）具有独立承担民事责任的能力的材料复印件：包括法人或者其他组</w:t>
      </w:r>
      <w:r>
        <w:rPr>
          <w:rFonts w:hint="eastAsia" w:ascii="宋体" w:hAnsi="宋体"/>
          <w:sz w:val="21"/>
          <w:szCs w:val="21"/>
        </w:rPr>
        <w:t xml:space="preserve">织的营业执照等证明文件，自然人的身份证明；</w:t>
      </w:r>
      <w:r/>
    </w:p>
    <w:p>
      <w:pPr>
        <w:ind w:left="0" w:firstLine="422"/>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）具有良好的商业信誉和健全的财务会计制度的材料：包括但不限于法人提供</w:t>
      </w:r>
      <w:r>
        <w:rPr>
          <w:rFonts w:hint="eastAsia" w:ascii="宋体" w:hAnsi="宋体"/>
          <w:sz w:val="21"/>
          <w:szCs w:val="21"/>
        </w:rPr>
        <w:t xml:space="preserve">2023</w:t>
      </w:r>
      <w:r>
        <w:rPr>
          <w:rFonts w:hint="eastAsia" w:ascii="宋体" w:hAnsi="宋体"/>
          <w:sz w:val="21"/>
          <w:szCs w:val="21"/>
        </w:rPr>
        <w:t xml:space="preserve">年度或</w:t>
      </w:r>
      <w:r>
        <w:rPr>
          <w:rFonts w:hint="eastAsia" w:ascii="宋体" w:hAnsi="宋体"/>
          <w:sz w:val="21"/>
          <w:szCs w:val="21"/>
        </w:rPr>
        <w:t xml:space="preserve">2024</w:t>
      </w:r>
      <w:r>
        <w:rPr>
          <w:rFonts w:hint="eastAsia" w:ascii="宋体" w:hAnsi="宋体"/>
          <w:sz w:val="21"/>
          <w:szCs w:val="21"/>
        </w:rPr>
        <w:t xml:space="preserve">年度经审计的财务报告或基本开户银行在本年度内最近一期出具的资信证明复印件；</w:t>
      </w:r>
      <w:r/>
    </w:p>
    <w:p>
      <w:pPr>
        <w:ind w:left="0" w:firstLine="422"/>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）具有履行合同所必需的设备和专业技术能力的证明材料复印件或承诺；</w:t>
      </w:r>
      <w:r/>
    </w:p>
    <w:p>
      <w:pPr>
        <w:ind w:left="0" w:firstLine="422"/>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具有依法缴纳税收和社会保障资金的良好记录（投标单位应提供提交投标文件截止时间前一年内至少一个月依法缴纳税收及缴纳社会保障资金的证明材料，如相关主管部门证明或银行代扣证明。投标单位如依法享受缓缴、免缴税收、社会保障资金的应提供相关主管部门出具的证明材料）。</w:t>
      </w:r>
      <w:r/>
    </w:p>
    <w:p>
      <w:pPr>
        <w:ind w:left="0" w:firstLine="422"/>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）参加政府采购活动前三年内，在经营活动中没有出现重大违法记录的书面声明函；</w:t>
      </w:r>
      <w:r/>
    </w:p>
    <w:p>
      <w:pPr>
        <w:ind w:left="0" w:firstLine="422"/>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08"/>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）法定代表人身份证复印件；</w:t>
      </w:r>
      <w:r/>
    </w:p>
    <w:p>
      <w:pPr>
        <w:ind w:left="0" w:firstLine="408"/>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）法定代表人授权委托书及授权委托人身份证复印件（如有授权，格式见第三章）；</w:t>
      </w:r>
      <w:r/>
    </w:p>
    <w:p>
      <w:pPr>
        <w:ind w:left="0" w:firstLine="408"/>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）关于资格文件的声明函；</w:t>
      </w:r>
      <w:r/>
    </w:p>
    <w:p>
      <w:pPr>
        <w:ind w:left="0" w:firstLine="408"/>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）投标人基本情况表（格式见第三章）；</w:t>
      </w:r>
      <w:r/>
    </w:p>
    <w:p>
      <w:pPr>
        <w:ind w:left="0" w:firstLine="408"/>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）技术服务、商务偏离表、投标保证承诺书（格式见第三章）；</w:t>
      </w:r>
      <w:r/>
    </w:p>
    <w:p>
      <w:pPr>
        <w:ind w:left="0" w:firstLine="408"/>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）作业人员配备一览表；</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综合评审文件（投标人根据评分标准制作）</w:t>
      </w:r>
      <w:r/>
    </w:p>
    <w:p>
      <w:pPr>
        <w:pStyle w:val="1248"/>
        <w:ind w:left="0" w:firstLine="43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rPr>
        <w:t xml:space="preserve">1</w:t>
      </w:r>
      <w:r>
        <w:rPr>
          <w:rFonts w:hint="eastAsia" w:ascii="宋体" w:hAnsi="宋体"/>
          <w:sz w:val="21"/>
          <w:szCs w:val="21"/>
        </w:rPr>
        <w:t xml:space="preserve">）所需材料详见第六章评分标准。与本次采购相关的其他证明材料；</w:t>
      </w:r>
      <w:r/>
    </w:p>
    <w:p>
      <w:pPr>
        <w:pStyle w:val="1248"/>
        <w:ind w:left="0" w:firstLine="43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rPr>
        <w:t xml:space="preserve">2</w:t>
      </w:r>
      <w:r>
        <w:rPr>
          <w:rFonts w:hint="eastAsia" w:ascii="宋体" w:hAnsi="宋体"/>
          <w:sz w:val="21"/>
          <w:szCs w:val="21"/>
        </w:rPr>
        <w:t xml:space="preserve">）对属于《节能产品政府采购品目清单》政府强制采购产品的，需提供该产品有效期内的认证等</w:t>
      </w:r>
      <w:r>
        <w:rPr>
          <w:rFonts w:hint="eastAsia" w:ascii="宋体" w:hAnsi="宋体"/>
          <w:sz w:val="21"/>
          <w:szCs w:val="21"/>
        </w:rPr>
        <w:t xml:space="preserve">相关证明材料（如有）；</w:t>
      </w:r>
      <w:r/>
    </w:p>
    <w:p>
      <w:pPr>
        <w:pStyle w:val="1248"/>
        <w:ind w:left="0" w:firstLine="43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lang w:val="en-US"/>
        </w:rPr>
        <w:t xml:space="preserve">3</w:t>
      </w:r>
      <w:r>
        <w:rPr>
          <w:rFonts w:hint="eastAsia" w:ascii="宋体" w:hAnsi="宋体"/>
          <w:sz w:val="21"/>
          <w:szCs w:val="21"/>
        </w:rPr>
        <w:t xml:space="preserve">）其他可以证明投标人资质、服务质量的证书、文件等相关资料。</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rPr>
        <w:t xml:space="preserve">14.1.4</w:t>
      </w:r>
      <w:r>
        <w:rPr>
          <w:rFonts w:hint="eastAsia" w:ascii="宋体" w:hAnsi="宋体" w:cs="宋体"/>
          <w:b/>
          <w:bCs/>
          <w:sz w:val="21"/>
          <w:szCs w:val="21"/>
        </w:rPr>
        <w:t xml:space="preserve">为资格审查要求提供的材料，是作为对投标人资格审查、质疑身份认定的依据，投标人必须提供并加盖电子公章。否则，投标文件将被认定为不符合资格审查要求。</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rPr>
        <w:t xml:space="preserve">14.1.5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8"/>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lang w:val="en-US"/>
        </w:rPr>
        <w:t xml:space="preserve">14.1.1</w:t>
      </w:r>
      <w:r>
        <w:rPr>
          <w:rFonts w:hint="eastAsia" w:ascii="宋体" w:hAnsi="宋体"/>
          <w:b/>
          <w:sz w:val="21"/>
          <w:szCs w:val="21"/>
          <w:lang w:val="en-US"/>
        </w:rPr>
        <w:t xml:space="preserve">、</w:t>
      </w:r>
      <w:r>
        <w:rPr>
          <w:rFonts w:hint="eastAsia" w:ascii="宋体" w:hAnsi="宋体"/>
          <w:b/>
          <w:sz w:val="21"/>
          <w:szCs w:val="21"/>
        </w:rPr>
        <w:t xml:space="preserve">1</w:t>
      </w:r>
      <w:r>
        <w:rPr>
          <w:rFonts w:ascii="宋体" w:hAnsi="宋体"/>
          <w:b/>
          <w:sz w:val="21"/>
          <w:szCs w:val="21"/>
        </w:rPr>
        <w:t xml:space="preserve">4.1.4-14.1.</w:t>
      </w:r>
      <w:r>
        <w:rPr>
          <w:rFonts w:hint="eastAsia" w:ascii="宋体" w:hAnsi="宋体"/>
          <w:b/>
          <w:sz w:val="21"/>
          <w:szCs w:val="21"/>
          <w:lang w:val="en-US"/>
        </w:rPr>
        <w:t xml:space="preserve">6</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）制作电子投标文件时必须与投标文件制作软件目录一一对应，将相关资料上传至相应模块，如未按照系统中模块上传的，相关不利后果（如资格审查不通过、符合性审查不通过）由投标人自行承担。</w:t>
      </w:r>
      <w:r/>
    </w:p>
    <w:p>
      <w:pPr>
        <w:pStyle w:val="1248"/>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）开评标过程中如有问题采购代理机构工作人员会及时通过《投标供应商确认函》留存的手机号与投标人联系。请投标人确保该手机号通讯畅通，</w:t>
      </w:r>
      <w:r>
        <w:rPr>
          <w:rFonts w:hint="eastAsia" w:ascii="宋体" w:hAnsi="宋体"/>
          <w:b/>
          <w:sz w:val="21"/>
          <w:szCs w:val="21"/>
        </w:rPr>
        <w:t xml:space="preserve">否则导致</w:t>
      </w:r>
      <w:r>
        <w:rPr>
          <w:rFonts w:hint="eastAsia" w:ascii="宋体" w:hAnsi="宋体"/>
          <w:b/>
          <w:sz w:val="21"/>
          <w:szCs w:val="21"/>
        </w:rPr>
        <w:t xml:space="preserve">的不利后果由投标人自行承担。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w:t>
      </w:r>
      <w:r>
        <w:rPr>
          <w:rFonts w:hint="eastAsia" w:ascii="宋体" w:hAnsi="宋体"/>
          <w:sz w:val="21"/>
          <w:szCs w:val="21"/>
        </w:rPr>
        <w:t xml:space="preserve">的内容，要求按格式填写，统一规范，不得自行增减内容。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除非合同中另有规定，投标人对《开标一览表》中的报价应综合</w:t>
      </w:r>
      <w:r>
        <w:rPr>
          <w:rFonts w:hint="eastAsia" w:ascii="宋体" w:hAnsi="宋体"/>
          <w:sz w:val="21"/>
          <w:szCs w:val="21"/>
        </w:rPr>
        <w:t xml:space="preserve">考量</w:t>
      </w:r>
      <w:r>
        <w:rPr>
          <w:rFonts w:hint="eastAsia" w:ascii="宋体" w:hAnsi="宋体"/>
          <w:sz w:val="21"/>
          <w:szCs w:val="21"/>
        </w:rPr>
        <w:t xml:space="preserve">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w:t>
      </w:r>
      <w:r>
        <w:rPr>
          <w:rFonts w:hint="eastAsia" w:ascii="宋体" w:hAnsi="宋体" w:cs="宋体"/>
          <w:sz w:val="21"/>
          <w:szCs w:val="21"/>
        </w:rPr>
        <w:t xml:space="preserve">投其中</w:t>
      </w:r>
      <w:r>
        <w:rPr>
          <w:rFonts w:hint="eastAsia" w:ascii="宋体" w:hAnsi="宋体" w:cs="宋体"/>
          <w:sz w:val="21"/>
          <w:szCs w:val="21"/>
        </w:rPr>
        <w:t xml:space="preserve">部分内容者，其标书将被拒绝（如为多标段项目，则上述提到的全部内容是指所投标段对应采购的全部内容）。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w:t>
      </w:r>
      <w:r>
        <w:rPr>
          <w:rFonts w:hint="eastAsia" w:ascii="宋体" w:hAnsi="宋体" w:cs="宋体"/>
          <w:sz w:val="21"/>
          <w:szCs w:val="21"/>
        </w:rPr>
        <w:t xml:space="preserve">项投标内容只允许一个报价，招标人不接受任何有选择性的投标报价。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48"/>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w:t>
      </w:r>
      <w:r>
        <w:rPr>
          <w:rFonts w:hint="eastAsia" w:asciiTheme="minorEastAsia" w:hAnsiTheme="minorEastAsia"/>
          <w:sz w:val="21"/>
          <w:szCs w:val="21"/>
        </w:rPr>
        <w:t xml:space="preserve">投标人</w:t>
      </w:r>
      <w:r>
        <w:rPr>
          <w:rFonts w:hint="eastAsia" w:asciiTheme="minorEastAsia" w:hAnsiTheme="minorEastAsia" w:eastAsiaTheme="minorEastAsia"/>
          <w:sz w:val="21"/>
          <w:szCs w:val="21"/>
        </w:rPr>
        <w:t xml:space="preserve">按照</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系统供应商操作手册》</w:t>
      </w:r>
      <w:r>
        <w:rPr>
          <w:rFonts w:hint="eastAsia" w:asciiTheme="minorEastAsia" w:hAnsiTheme="minorEastAsia" w:eastAsiaTheme="minorEastAsia"/>
          <w:sz w:val="21"/>
          <w:szCs w:val="21"/>
        </w:rPr>
        <w:t xml:space="preserve">进行制作、上传电子投标文件。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w:t>
      </w:r>
      <w:r>
        <w:rPr>
          <w:rFonts w:hint="eastAsia" w:ascii="宋体" w:hAnsi="宋体" w:cs="宋体"/>
          <w:b/>
          <w:sz w:val="21"/>
          <w:szCs w:val="21"/>
        </w:rPr>
        <w:t xml:space="preserve">采云</w:t>
      </w:r>
      <w:r>
        <w:rPr>
          <w:rFonts w:hint="eastAsia" w:ascii="宋体" w:hAnsi="宋体" w:cs="宋体"/>
          <w:b/>
          <w:sz w:val="21"/>
          <w:szCs w:val="21"/>
        </w:rPr>
        <w:t xml:space="preserve">”系统，否则视为放弃参加该采购项目。</w:t>
      </w:r>
      <w:bookmarkStart w:id="23" w:name="_Toc31150"/>
      <w:r/>
      <w:bookmarkStart w:id="24"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3"/>
      <w:r/>
      <w:bookmarkEnd w:id="24"/>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20.</w:t>
      </w:r>
      <w:r>
        <w:rPr>
          <w:rFonts w:hint="eastAsia" w:ascii="宋体" w:hAnsi="宋体" w:cs="宋体"/>
          <w:b/>
          <w:sz w:val="21"/>
          <w:szCs w:val="21"/>
        </w:rPr>
        <w:t xml:space="preserve">投标文件的递交</w:t>
      </w:r>
      <w:r/>
    </w:p>
    <w:p>
      <w:pPr>
        <w:pStyle w:val="1248"/>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投标人应当在投标截止时间</w:t>
      </w:r>
      <w:r>
        <w:rPr>
          <w:rFonts w:hint="eastAsia" w:ascii="宋体" w:hAnsi="宋体" w:cs="宋体"/>
          <w:sz w:val="21"/>
          <w:szCs w:val="21"/>
        </w:rPr>
        <w:t xml:space="preserve">前制作</w:t>
      </w:r>
      <w:r>
        <w:rPr>
          <w:rFonts w:hint="eastAsia" w:ascii="宋体" w:hAnsi="宋体" w:cs="宋体"/>
          <w:sz w:val="21"/>
          <w:szCs w:val="21"/>
        </w:rPr>
        <w:t xml:space="preserve">并上传电子投标文件。</w:t>
      </w:r>
      <w:r/>
    </w:p>
    <w:p>
      <w:pPr>
        <w:pStyle w:val="88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w:t>
      </w:r>
      <w:r>
        <w:rPr>
          <w:rFonts w:hint="eastAsia" w:ascii="宋体" w:hAnsi="宋体"/>
          <w:sz w:val="21"/>
          <w:szCs w:val="21"/>
        </w:rPr>
        <w:t xml:space="preserve">投标人通过</w:t>
      </w:r>
      <w:r>
        <w:rPr>
          <w:rFonts w:hint="eastAsia" w:ascii="宋体" w:hAnsi="宋体"/>
          <w:b/>
          <w:sz w:val="21"/>
          <w:szCs w:val="21"/>
        </w:rPr>
        <w:t xml:space="preserve">“苏</w:t>
      </w:r>
      <w:r>
        <w:rPr>
          <w:rFonts w:hint="eastAsia" w:ascii="宋体" w:hAnsi="宋体"/>
          <w:b/>
          <w:sz w:val="21"/>
          <w:szCs w:val="21"/>
        </w:rPr>
        <w:t xml:space="preserve">采云</w:t>
      </w:r>
      <w:r>
        <w:rPr>
          <w:rFonts w:hint="eastAsia" w:ascii="宋体" w:hAnsi="宋体"/>
          <w:b/>
          <w:sz w:val="21"/>
          <w:szCs w:val="21"/>
        </w:rPr>
        <w:t xml:space="preserve">”系统不见面开标大厅在线参与开标活动。（具体操作详见</w:t>
      </w:r>
      <w:r>
        <w:rPr>
          <w:rFonts w:hint="eastAsia" w:asciiTheme="minorEastAsia" w:hAnsiTheme="minorEastAsia" w:eastAsiaTheme="minorEastAsia"/>
          <w:b/>
          <w:sz w:val="21"/>
          <w:szCs w:val="21"/>
        </w:rPr>
        <w:t xml:space="preserve">《苏</w:t>
      </w:r>
      <w:r>
        <w:rPr>
          <w:rFonts w:hint="eastAsia" w:asciiTheme="minorEastAsia" w:hAnsiTheme="minorEastAsia" w:eastAsiaTheme="minorEastAsia"/>
          <w:b/>
          <w:sz w:val="21"/>
          <w:szCs w:val="21"/>
        </w:rPr>
        <w:t xml:space="preserve">采云</w:t>
      </w:r>
      <w:r>
        <w:rPr>
          <w:rFonts w:hint="eastAsia" w:asciiTheme="minorEastAsia" w:hAnsiTheme="minorEastAsia" w:eastAsiaTheme="minorEastAsia"/>
          <w:b/>
          <w:sz w:val="21"/>
          <w:szCs w:val="21"/>
        </w:rPr>
        <w:t xml:space="preserve">系统供应商操作手</w:t>
      </w:r>
      <w:r>
        <w:rPr>
          <w:rFonts w:hint="eastAsia" w:asciiTheme="minorEastAsia" w:hAnsiTheme="minorEastAsia" w:eastAsiaTheme="minorEastAsia"/>
          <w:b/>
          <w:sz w:val="21"/>
          <w:szCs w:val="21"/>
        </w:rPr>
        <w:t xml:space="preserve">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w:t>
      </w:r>
      <w:r>
        <w:rPr>
          <w:rFonts w:hint="eastAsia" w:ascii="宋体" w:hAnsi="宋体" w:cs="宋体"/>
          <w:sz w:val="21"/>
          <w:szCs w:val="21"/>
        </w:rPr>
        <w:t xml:space="preserve">止</w:t>
      </w:r>
      <w:r>
        <w:rPr>
          <w:rFonts w:hint="eastAsia" w:ascii="宋体" w:hAnsi="宋体" w:cs="宋体"/>
          <w:sz w:val="21"/>
          <w:szCs w:val="21"/>
        </w:rPr>
        <w:t xml:space="preserve">成功解密的投标文件少于三份，采购代理机构有权宣布本次招标失败。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w:t>
      </w:r>
      <w:r>
        <w:rPr>
          <w:rFonts w:hint="eastAsia" w:ascii="宋体" w:hAnsi="宋体" w:cs="宋体"/>
          <w:sz w:val="21"/>
          <w:szCs w:val="21"/>
        </w:rPr>
        <w:t xml:space="preserve">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w:t>
      </w:r>
      <w:r>
        <w:rPr>
          <w:rFonts w:hint="eastAsia" w:ascii="宋体" w:hAnsi="宋体" w:cs="宋体"/>
          <w:sz w:val="21"/>
          <w:szCs w:val="21"/>
        </w:rPr>
        <w:t xml:space="preserve">投标人在</w:t>
      </w:r>
      <w:r>
        <w:rPr>
          <w:rFonts w:hint="eastAsia" w:ascii="宋体" w:hAnsi="宋体"/>
          <w:sz w:val="21"/>
          <w:szCs w:val="21"/>
        </w:rPr>
        <w:t xml:space="preserve">投标文件网上提</w:t>
      </w:r>
      <w:r>
        <w:rPr>
          <w:rFonts w:hint="eastAsia" w:ascii="宋体" w:hAnsi="宋体"/>
          <w:sz w:val="21"/>
          <w:szCs w:val="21"/>
        </w:rPr>
        <w:t xml:space="preserve">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w:t>
      </w:r>
      <w:bookmarkStart w:id="25" w:name="_Toc22837"/>
      <w:r/>
      <w:bookmarkStart w:id="26" w:name="_Toc29371"/>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8"/>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5"/>
      <w:r/>
      <w:bookmarkEnd w:id="26"/>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开标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w:t>
      </w:r>
      <w:r>
        <w:rPr>
          <w:rFonts w:hint="eastAsia" w:asciiTheme="minorEastAsia" w:hAnsiTheme="minorEastAsia" w:eastAsiaTheme="minorEastAsia"/>
          <w:sz w:val="21"/>
          <w:szCs w:val="21"/>
        </w:rPr>
        <w:t xml:space="preserve">采云</w:t>
      </w:r>
      <w:r>
        <w:rPr>
          <w:rFonts w:hint="eastAsia" w:asciiTheme="minorEastAsia" w:hAnsiTheme="minorEastAsia" w:eastAsiaTheme="minorEastAsia"/>
          <w:sz w:val="21"/>
          <w:szCs w:val="21"/>
        </w:rPr>
        <w:t xml:space="preserve">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w:t>
      </w:r>
      <w:r>
        <w:rPr>
          <w:rFonts w:hint="eastAsia" w:ascii="宋体" w:hAnsi="宋体" w:cs="宋体"/>
          <w:b/>
          <w:sz w:val="21"/>
          <w:szCs w:val="21"/>
        </w:rPr>
        <w:t xml:space="preserve">采云</w:t>
      </w:r>
      <w:r>
        <w:rPr>
          <w:rFonts w:hint="eastAsia" w:ascii="宋体" w:hAnsi="宋体" w:cs="宋体"/>
          <w:b/>
          <w:sz w:val="21"/>
          <w:szCs w:val="21"/>
        </w:rPr>
        <w:t xml:space="preserve">”系统规定的时间内对投标文件进行解密</w:t>
      </w:r>
      <w:r>
        <w:rPr>
          <w:rFonts w:hint="eastAsia" w:ascii="宋体" w:hAnsi="宋体" w:cs="宋体"/>
          <w:sz w:val="21"/>
          <w:szCs w:val="21"/>
        </w:rPr>
        <w:t xml:space="preserve">。评标委员会成员不得参加开标活动。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w:t>
      </w:r>
      <w:r>
        <w:rPr>
          <w:rFonts w:hint="eastAsia" w:ascii="宋体" w:hAnsi="宋体" w:cs="宋体"/>
          <w:sz w:val="21"/>
          <w:szCs w:val="21"/>
          <w:lang w:val="en-US"/>
        </w:rPr>
        <w:t xml:space="preserve">采云</w:t>
      </w:r>
      <w:r>
        <w:rPr>
          <w:rFonts w:hint="eastAsia" w:ascii="宋体" w:hAnsi="宋体" w:cs="宋体"/>
          <w:sz w:val="21"/>
          <w:szCs w:val="21"/>
          <w:lang w:val="en-US"/>
        </w:rPr>
        <w:t xml:space="preserve">”系统在线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号）文件的规定，采购代理机构将对投标人进行信用查询</w:t>
      </w:r>
      <w:r>
        <w:rPr>
          <w:rFonts w:hint="eastAsia" w:ascii="宋体" w:hAnsi="宋体" w:cs="宋体"/>
          <w:sz w:val="21"/>
          <w:szCs w:val="21"/>
        </w:rPr>
        <w:t xml:space="preserve">：</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t>
      </w:r>
      <w:r>
        <w:rPr>
          <w:rFonts w:ascii="宋体" w:hAnsi="宋体" w:cs="宋体"/>
          <w:sz w:val="21"/>
          <w:szCs w:val="21"/>
        </w:rPr>
        <w:t xml:space="preserve">www.creditchina.gov.cn</w:t>
      </w:r>
      <w:r>
        <w:rPr>
          <w:rFonts w:ascii="宋体" w:hAnsi="宋体" w:cs="宋体"/>
          <w:sz w:val="21"/>
          <w:szCs w:val="21"/>
        </w:rPr>
        <w:t xml:space="preserve">）</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w:t>
      </w:r>
      <w:r>
        <w:rPr>
          <w:rFonts w:hint="eastAsia" w:ascii="宋体" w:hAnsi="宋体" w:cs="宋体"/>
          <w:sz w:val="21"/>
          <w:szCs w:val="21"/>
        </w:rPr>
        <w:t xml:space="preserve">投标人</w:t>
      </w:r>
      <w:r>
        <w:rPr>
          <w:rFonts w:ascii="宋体" w:hAnsi="宋体" w:cs="宋体"/>
          <w:sz w:val="21"/>
          <w:szCs w:val="21"/>
        </w:rPr>
        <w:t xml:space="preserve">的信用记录，并将查询结果递交</w:t>
      </w:r>
      <w:r>
        <w:rPr>
          <w:rFonts w:hint="eastAsia" w:ascii="宋体" w:hAnsi="宋体" w:cs="宋体"/>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w:t>
      </w:r>
      <w:r>
        <w:rPr>
          <w:rFonts w:hint="eastAsia" w:ascii="宋体" w:hAnsi="宋体" w:cs="宋体"/>
          <w:b/>
          <w:sz w:val="21"/>
          <w:szCs w:val="21"/>
        </w:rPr>
        <w:t xml:space="preserve">无效。</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w:t>
      </w:r>
      <w:r>
        <w:rPr>
          <w:rFonts w:hint="eastAsia" w:ascii="宋体" w:hAnsi="宋体" w:cs="宋体"/>
          <w:sz w:val="21"/>
          <w:szCs w:val="21"/>
        </w:rPr>
        <w:t xml:space="preserve">作出</w:t>
      </w:r>
      <w:r>
        <w:rPr>
          <w:rFonts w:hint="eastAsia" w:ascii="宋体" w:hAnsi="宋体" w:cs="宋体"/>
          <w:sz w:val="21"/>
          <w:szCs w:val="21"/>
        </w:rPr>
        <w:t xml:space="preserve">澄清或者说明；</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评标委员会根据全体评标成员签字的原始评标记录和评标结果编写评标报告。评标报告应当包括以下内容：</w:t>
      </w:r>
      <w:r>
        <w:rPr>
          <w:rFonts w:hint="eastAsia" w:ascii="宋体" w:hAnsi="宋体" w:cs="宋体"/>
          <w:sz w:val="21"/>
          <w:szCs w:val="21"/>
        </w:rPr>
        <w:t xml:space="preserve"> </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w:t>
      </w:r>
      <w:r>
        <w:rPr>
          <w:rFonts w:hint="eastAsia" w:ascii="宋体" w:hAnsi="宋体" w:cs="宋体"/>
          <w:sz w:val="21"/>
          <w:szCs w:val="21"/>
        </w:rPr>
        <w:t xml:space="preserve">合同的过程中，投标人对采购人、采购代理机构和评标委员会成员施加影响的任何行为，都将取消其中标资格。</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w:t>
      </w:r>
      <w:r>
        <w:rPr>
          <w:rFonts w:hint="eastAsia" w:ascii="宋体" w:hAnsi="宋体" w:cs="宋体"/>
          <w:sz w:val="21"/>
          <w:szCs w:val="21"/>
        </w:rPr>
        <w:t xml:space="preserve">应内容不一致的，以开标一览表（报价表）为准；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48"/>
        <w:ind w:left="0" w:firstLine="422"/>
        <w:spacing w:line="360" w:lineRule="auto"/>
        <w:rPr>
          <w:rFonts w:ascii="宋体" w:hAnsi="宋体" w:cs="宋体"/>
          <w:b/>
          <w:sz w:val="21"/>
          <w:szCs w:val="21"/>
        </w:rPr>
      </w:pPr>
      <w:r/>
      <w:bookmarkStart w:id="27" w:name="OLE_LINK20"/>
      <w:r/>
      <w:bookmarkStart w:id="28" w:name="OLE_LINK11"/>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w:t>
      </w:r>
      <w:r>
        <w:rPr>
          <w:rFonts w:hint="eastAsia" w:ascii="宋体" w:hAnsi="宋体" w:cs="宋体"/>
          <w:b/>
          <w:sz w:val="21"/>
          <w:szCs w:val="21"/>
        </w:rPr>
        <w:t xml:space="preserve">异常低价投标审查</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29" w:name="OLE_LINK6"/>
      <w:r/>
      <w:bookmarkStart w:id="30" w:name="OLE_LINK5"/>
      <w:r>
        <w:rPr>
          <w:rFonts w:hint="eastAsia" w:ascii="宋体" w:hAnsi="宋体" w:cs="宋体"/>
          <w:b/>
          <w:sz w:val="21"/>
          <w:szCs w:val="21"/>
          <w:lang w:val="en-US"/>
        </w:rPr>
        <w:t xml:space="preserve">评标</w:t>
      </w:r>
      <w:bookmarkEnd w:id="29"/>
      <w:r/>
      <w:bookmarkEnd w:id="30"/>
      <w:r>
        <w:rPr>
          <w:rFonts w:hint="eastAsia" w:ascii="宋体" w:hAnsi="宋体" w:cs="宋体"/>
          <w:b/>
          <w:sz w:val="21"/>
          <w:szCs w:val="21"/>
          <w:lang w:val="en-US"/>
        </w:rPr>
        <w:t xml:space="preserve">委员会应当启动异常低价投标审查程序：</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（一）投标报价低于采购项目预算</w:t>
      </w:r>
      <w:r>
        <w:rPr>
          <w:rFonts w:hint="eastAsia" w:ascii="宋体" w:hAnsi="宋体" w:cs="宋体"/>
          <w:b/>
          <w:sz w:val="21"/>
          <w:szCs w:val="21"/>
          <w:lang w:val="en-US"/>
        </w:rPr>
        <w:t xml:space="preserve">50%</w:t>
      </w:r>
      <w:r>
        <w:rPr>
          <w:rFonts w:hint="eastAsia" w:ascii="宋体" w:hAnsi="宋体" w:cs="宋体"/>
          <w:b/>
          <w:sz w:val="21"/>
          <w:szCs w:val="21"/>
          <w:lang w:val="en-US"/>
        </w:rPr>
        <w:t xml:space="preserve">的，即投标报价</w:t>
      </w:r>
      <w:r>
        <w:rPr>
          <w:rFonts w:hint="eastAsia" w:ascii="宋体" w:hAnsi="宋体" w:cs="宋体"/>
          <w:b/>
          <w:sz w:val="21"/>
          <w:szCs w:val="21"/>
          <w:lang w:val="en-US"/>
        </w:rPr>
        <w:t xml:space="preserve">&lt;</w:t>
      </w:r>
      <w:r>
        <w:rPr>
          <w:rFonts w:hint="eastAsia" w:ascii="宋体" w:hAnsi="宋体" w:cs="宋体"/>
          <w:b/>
          <w:sz w:val="21"/>
          <w:szCs w:val="21"/>
          <w:lang w:val="en-US"/>
        </w:rPr>
        <w:t xml:space="preserve">采购项目预算×</w:t>
      </w:r>
      <w:r>
        <w:rPr>
          <w:rFonts w:hint="eastAsia" w:ascii="宋体" w:hAnsi="宋体" w:cs="宋体"/>
          <w:b/>
          <w:sz w:val="21"/>
          <w:szCs w:val="21"/>
          <w:lang w:val="en-US"/>
        </w:rPr>
        <w:t xml:space="preserve">50%</w:t>
      </w:r>
      <w:r>
        <w:rPr>
          <w:rFonts w:hint="eastAsia" w:ascii="宋体" w:hAnsi="宋体" w:cs="宋体"/>
          <w:b/>
          <w:sz w:val="21"/>
          <w:szCs w:val="21"/>
          <w:lang w:val="en-US"/>
        </w:rPr>
        <w:t xml:space="preserve">；</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（二）投标报价低于采购项目最高限价</w:t>
      </w:r>
      <w:r>
        <w:rPr>
          <w:rFonts w:hint="eastAsia" w:ascii="宋体" w:hAnsi="宋体" w:cs="宋体"/>
          <w:b/>
          <w:sz w:val="21"/>
          <w:szCs w:val="21"/>
          <w:lang w:val="en-US"/>
        </w:rPr>
        <w:t xml:space="preserve">45%</w:t>
      </w:r>
      <w:r>
        <w:rPr>
          <w:rFonts w:hint="eastAsia" w:ascii="宋体" w:hAnsi="宋体" w:cs="宋体"/>
          <w:b/>
          <w:sz w:val="21"/>
          <w:szCs w:val="21"/>
          <w:lang w:val="en-US"/>
        </w:rPr>
        <w:t xml:space="preserve">的，即投标报价</w:t>
      </w:r>
      <w:r>
        <w:rPr>
          <w:rFonts w:hint="eastAsia" w:ascii="宋体" w:hAnsi="宋体" w:cs="宋体"/>
          <w:b/>
          <w:sz w:val="21"/>
          <w:szCs w:val="21"/>
          <w:lang w:val="en-US"/>
        </w:rPr>
        <w:t xml:space="preserve">&lt;</w:t>
      </w:r>
      <w:r>
        <w:rPr>
          <w:rFonts w:hint="eastAsia" w:ascii="宋体" w:hAnsi="宋体" w:cs="宋体"/>
          <w:b/>
          <w:sz w:val="21"/>
          <w:szCs w:val="21"/>
          <w:lang w:val="en-US"/>
        </w:rPr>
        <w:t xml:space="preserve">采购项目最高限价×</w:t>
      </w:r>
      <w:r>
        <w:rPr>
          <w:rFonts w:hint="eastAsia" w:ascii="宋体" w:hAnsi="宋体" w:cs="宋体"/>
          <w:b/>
          <w:sz w:val="21"/>
          <w:szCs w:val="21"/>
          <w:lang w:val="en-US"/>
        </w:rPr>
        <w:t xml:space="preserve">45%</w:t>
      </w:r>
      <w:r>
        <w:rPr>
          <w:rFonts w:hint="eastAsia" w:ascii="宋体" w:hAnsi="宋体" w:cs="宋体"/>
          <w:b/>
          <w:sz w:val="21"/>
          <w:szCs w:val="21"/>
          <w:lang w:val="en-US"/>
        </w:rPr>
        <w:t xml:space="preserve">；</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（三）评标委员会认定的投标人报价过低、有可能影响产品质量或者不能诚信履约的其他情形。</w:t>
      </w:r>
      <w:r/>
    </w:p>
    <w:p>
      <w:pPr>
        <w:pStyle w:val="1248"/>
        <w:ind w:left="0" w:firstLine="422"/>
        <w:spacing w:line="360" w:lineRule="auto"/>
        <w:rPr>
          <w:rFonts w:ascii="宋体" w:hAnsi="宋体" w:cs="宋体"/>
          <w:b/>
          <w:sz w:val="21"/>
          <w:szCs w:val="21"/>
          <w:lang w:val="en-US"/>
        </w:rPr>
      </w:pPr>
      <w:r/>
      <w:bookmarkStart w:id="31" w:name="OLE_LINK4"/>
      <w:r/>
      <w:bookmarkStart w:id="32" w:name="OLE_LINK3"/>
      <w:r>
        <w:rPr>
          <w:rFonts w:ascii="宋体" w:hAnsi="宋体" w:cs="宋体"/>
          <w:b/>
          <w:sz w:val="21"/>
          <w:szCs w:val="21"/>
          <w:lang w:val="en-US"/>
        </w:rPr>
        <w:t xml:space="preserve">26.4.2</w:t>
      </w:r>
      <w:r>
        <w:rPr>
          <w:rFonts w:hint="eastAsia" w:ascii="宋体" w:hAnsi="宋体"/>
          <w:b/>
          <w:sz w:val="21"/>
          <w:szCs w:val="21"/>
        </w:rPr>
        <w:t xml:space="preserve">启动异常低价投标审查后，</w:t>
      </w:r>
      <w:bookmarkStart w:id="33" w:name="OLE_LINK2"/>
      <w:r/>
      <w:bookmarkStart w:id="34" w:name="OLE_LINK1"/>
      <w:r>
        <w:rPr>
          <w:rFonts w:hint="eastAsia" w:ascii="宋体" w:hAnsi="宋体" w:cs="宋体"/>
          <w:b/>
          <w:sz w:val="21"/>
          <w:szCs w:val="21"/>
          <w:lang w:val="en-US"/>
        </w:rPr>
        <w:t xml:space="preserve">评标委员会</w:t>
      </w:r>
      <w:bookmarkEnd w:id="33"/>
      <w:r/>
      <w:bookmarkEnd w:id="34"/>
      <w:r>
        <w:rPr>
          <w:rFonts w:hint="eastAsia" w:ascii="宋体" w:hAnsi="宋体"/>
          <w:b/>
          <w:sz w:val="21"/>
          <w:szCs w:val="21"/>
        </w:rPr>
        <w:t xml:space="preserve">应当要求相关投标人在评标现场合理的时间内，提供项目具体成本测算等与报价合理性相关的书面说明及相关证明材料</w:t>
      </w:r>
      <w:bookmarkStart w:id="35" w:name="OLE_LINK10"/>
      <w:r/>
      <w:bookmarkStart w:id="36" w:name="OLE_LINK9"/>
      <w:r>
        <w:rPr>
          <w:rFonts w:hint="eastAsia" w:ascii="宋体" w:hAnsi="宋体"/>
          <w:b/>
          <w:sz w:val="21"/>
          <w:szCs w:val="21"/>
        </w:rPr>
        <w:t xml:space="preserve">，</w:t>
      </w:r>
      <w:bookmarkEnd w:id="35"/>
      <w:r/>
      <w:bookmarkEnd w:id="36"/>
      <w:r>
        <w:rPr>
          <w:rFonts w:hint="eastAsia" w:ascii="宋体" w:hAnsi="宋体"/>
          <w:b/>
          <w:sz w:val="21"/>
          <w:szCs w:val="21"/>
        </w:rPr>
        <w:t xml:space="preserve">对投标价格</w:t>
      </w:r>
      <w:r>
        <w:rPr>
          <w:rFonts w:hint="eastAsia" w:ascii="宋体" w:hAnsi="宋体"/>
          <w:b/>
          <w:sz w:val="21"/>
          <w:szCs w:val="21"/>
        </w:rPr>
        <w:t xml:space="preserve">作出</w:t>
      </w:r>
      <w:r>
        <w:rPr>
          <w:rFonts w:hint="eastAsia" w:ascii="宋体" w:hAnsi="宋体"/>
          <w:b/>
          <w:sz w:val="21"/>
          <w:szCs w:val="21"/>
        </w:rPr>
        <w:t xml:space="preserve">解释，由</w:t>
      </w:r>
      <w:r>
        <w:rPr>
          <w:rFonts w:hint="eastAsia" w:ascii="宋体" w:hAnsi="宋体" w:cs="宋体"/>
          <w:b/>
          <w:sz w:val="21"/>
          <w:szCs w:val="21"/>
          <w:lang w:val="en-US"/>
        </w:rPr>
        <w:t xml:space="preserve">评标委员会</w:t>
      </w:r>
      <w:r>
        <w:rPr>
          <w:rFonts w:hint="eastAsia" w:ascii="宋体" w:hAnsi="宋体"/>
          <w:b/>
          <w:sz w:val="21"/>
          <w:szCs w:val="21"/>
        </w:rPr>
        <w:t xml:space="preserve">结合同类产</w:t>
      </w:r>
      <w:r>
        <w:rPr>
          <w:rFonts w:hint="eastAsia" w:ascii="宋体" w:hAnsi="宋体"/>
          <w:b/>
          <w:sz w:val="21"/>
          <w:szCs w:val="21"/>
        </w:rPr>
        <w:t xml:space="preserve">品在主要电商平台的价格、该行业当地</w:t>
      </w:r>
      <w:bookmarkStart w:id="37" w:name="OLE_LINK7"/>
      <w:r/>
      <w:bookmarkStart w:id="38" w:name="OLE_LINK8"/>
      <w:r>
        <w:rPr>
          <w:rFonts w:hint="eastAsia" w:ascii="宋体" w:hAnsi="宋体"/>
          <w:b/>
          <w:sz w:val="21"/>
          <w:szCs w:val="21"/>
        </w:rPr>
        <w:t xml:space="preserve">薪资</w:t>
      </w:r>
      <w:bookmarkEnd w:id="37"/>
      <w:r/>
      <w:bookmarkEnd w:id="38"/>
      <w:r>
        <w:rPr>
          <w:rFonts w:hint="eastAsia" w:ascii="宋体" w:hAnsi="宋体"/>
          <w:b/>
          <w:sz w:val="21"/>
          <w:szCs w:val="21"/>
        </w:rPr>
        <w:t xml:space="preserve">水平等情况，依据专业经验对投标人报价合理性进行判断。投标供应商不提供书面说明、证明材料，或者提供的书面说明、证明材料不能证明其报价合理性的，评标委员会应当将其作为无效投标处理。审查相关情况应当在评审报告中进行记录。</w:t>
      </w:r>
      <w:bookmarkEnd w:id="27"/>
      <w:r/>
      <w:bookmarkEnd w:id="31"/>
      <w:r/>
      <w:bookmarkEnd w:id="32"/>
      <w:r/>
      <w:bookmarkEnd w:id="28"/>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hint="eastAsia" w:ascii="宋体" w:hAnsi="宋体" w:cs="宋体"/>
          <w:sz w:val="21"/>
          <w:szCs w:val="21"/>
          <w:lang w:val="en-US"/>
        </w:rPr>
        <w:t xml:space="preserve">5</w:t>
      </w:r>
      <w:r>
        <w:rPr>
          <w:rFonts w:hint="eastAsia" w:ascii="宋体" w:hAnsi="宋体" w:cs="宋体"/>
          <w:sz w:val="21"/>
          <w:szCs w:val="21"/>
        </w:rPr>
        <w:t xml:space="preserve">评标委员会成员对需要共同认定的事项存在争议的，应当按照少数服从多数的原则</w:t>
      </w:r>
      <w:r>
        <w:rPr>
          <w:rFonts w:hint="eastAsia" w:ascii="宋体" w:hAnsi="宋体" w:cs="宋体"/>
          <w:sz w:val="21"/>
          <w:szCs w:val="21"/>
        </w:rPr>
        <w:t xml:space="preserve">作出</w:t>
      </w:r>
      <w:r>
        <w:rPr>
          <w:rFonts w:hint="eastAsia" w:ascii="宋体" w:hAnsi="宋体" w:cs="宋体"/>
          <w:sz w:val="21"/>
          <w:szCs w:val="21"/>
        </w:rPr>
        <w:t xml:space="preserve">结论。持不同意见的评标委员会成员应当在评标报告上签署不同意见及理由，否则视为同意评标报告。</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w:t>
      </w:r>
      <w:r>
        <w:rPr>
          <w:rFonts w:hint="eastAsia" w:ascii="宋体" w:hAnsi="宋体" w:cs="宋体"/>
          <w:sz w:val="21"/>
          <w:szCs w:val="21"/>
        </w:rPr>
        <w:t xml:space="preserve">作出</w:t>
      </w:r>
      <w:r>
        <w:rPr>
          <w:rFonts w:hint="eastAsia" w:ascii="宋体" w:hAnsi="宋体" w:cs="宋体"/>
          <w:sz w:val="21"/>
          <w:szCs w:val="21"/>
        </w:rPr>
        <w:t xml:space="preserve">必要的澄清、说明或者补正。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8"/>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w:t>
      </w:r>
      <w:r>
        <w:rPr>
          <w:rFonts w:hint="eastAsia" w:ascii="宋体" w:hAnsi="宋体" w:cs="宋体"/>
          <w:b/>
          <w:sz w:val="21"/>
          <w:szCs w:val="21"/>
        </w:rPr>
        <w:t xml:space="preserve">采云</w:t>
      </w:r>
      <w:r>
        <w:rPr>
          <w:rFonts w:hint="eastAsia" w:ascii="宋体" w:hAnsi="宋体" w:cs="宋体"/>
          <w:b/>
          <w:sz w:val="21"/>
          <w:szCs w:val="21"/>
        </w:rPr>
        <w:t xml:space="preserve">”系统向投标人发布“澄清要求函”，接到“澄清要求函”的投标人应当按要求在规定时间内通过“苏</w:t>
      </w:r>
      <w:r>
        <w:rPr>
          <w:rFonts w:hint="eastAsia" w:ascii="宋体" w:hAnsi="宋体" w:cs="宋体"/>
          <w:b/>
          <w:sz w:val="21"/>
          <w:szCs w:val="21"/>
        </w:rPr>
        <w:t xml:space="preserve">采云</w:t>
      </w:r>
      <w:r>
        <w:rPr>
          <w:rFonts w:hint="eastAsia" w:ascii="宋体" w:hAnsi="宋体" w:cs="宋体"/>
          <w:b/>
          <w:sz w:val="21"/>
          <w:szCs w:val="21"/>
        </w:rPr>
        <w:t xml:space="preserve">”系统提交“澄清</w:t>
      </w:r>
      <w:r>
        <w:rPr>
          <w:rFonts w:hint="eastAsia" w:ascii="宋体" w:hAnsi="宋体" w:cs="宋体"/>
          <w:b/>
          <w:sz w:val="21"/>
          <w:szCs w:val="21"/>
        </w:rPr>
        <w:t xml:space="preserve">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w:t>
      </w:r>
      <w:r>
        <w:rPr>
          <w:rFonts w:hint="eastAsia" w:ascii="宋体" w:hAnsi="宋体" w:cs="宋体"/>
          <w:b/>
          <w:sz w:val="21"/>
          <w:szCs w:val="21"/>
        </w:rPr>
        <w:t xml:space="preserve">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投标人应随时保持系统在线，如因投标人自身原因未在规定时间内提交澄清确认资料的，导致的不利后果由投标人自行承担。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8"/>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rPr>
          <w:rFonts w:hint="eastAsia" w:ascii="宋体" w:hAnsi="宋体"/>
          <w:b/>
          <w:sz w:val="21"/>
          <w:szCs w:val="21"/>
        </w:rPr>
        <w:t xml:space="preserve">；</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六</w:t>
      </w:r>
      <w:r>
        <w:rPr>
          <w:rFonts w:hint="eastAsia" w:ascii="宋体" w:hAnsi="宋体" w:cs="宋体"/>
          <w:sz w:val="21"/>
          <w:szCs w:val="21"/>
        </w:rPr>
        <w:t xml:space="preserve">）法律、法规和招标文件规定的其他无效情形。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符合专业条件的投标人或者对招标文件作实质投标的投标人不足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w:t>
      </w:r>
      <w:r>
        <w:rPr>
          <w:rFonts w:hint="eastAsia" w:ascii="宋体" w:hAnsi="宋体" w:cs="宋体"/>
          <w:sz w:val="21"/>
          <w:szCs w:val="21"/>
        </w:rPr>
        <w:t xml:space="preserve">，采购人和采购代理机构将把废标的理由通知所有投标人。</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w:t>
      </w:r>
      <w:r>
        <w:rPr>
          <w:rFonts w:hint="eastAsia" w:ascii="宋体" w:hAnsi="宋体" w:cs="宋体"/>
          <w:sz w:val="21"/>
          <w:szCs w:val="21"/>
        </w:rPr>
        <w:t xml:space="preserve">且按照</w:t>
      </w:r>
      <w:r>
        <w:rPr>
          <w:rFonts w:hint="eastAsia" w:ascii="宋体" w:hAnsi="宋体" w:cs="宋体"/>
          <w:sz w:val="21"/>
          <w:szCs w:val="21"/>
        </w:rPr>
        <w:t xml:space="preserve">评审因素的量化指标评审得分最高的投标人为排名第一的中标候选人。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39" w:name="_Toc18442"/>
      <w:r/>
      <w:bookmarkStart w:id="40" w:name="_Toc19501"/>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9"/>
      <w:r/>
      <w:bookmarkEnd w:id="40"/>
      <w:r/>
      <w:r/>
    </w:p>
    <w:p>
      <w:pPr>
        <w:pStyle w:val="124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w:t>
      </w:r>
      <w:r>
        <w:rPr>
          <w:rFonts w:hint="eastAsia" w:ascii="宋体" w:hAnsi="宋体" w:cs="宋体"/>
          <w:sz w:val="21"/>
          <w:szCs w:val="21"/>
        </w:rPr>
        <w:t xml:space="preserve">代理机构提出质疑或质疑未经投标人法定代表人或参加投标的代理人签署和盖公章（原件），采购代理机构有权对该质疑不予答复。</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w:t>
      </w:r>
      <w:r>
        <w:rPr>
          <w:rFonts w:hint="eastAsia" w:ascii="宋体" w:hAnsi="宋体" w:cs="宋体"/>
          <w:b/>
          <w:sz w:val="21"/>
          <w:szCs w:val="21"/>
        </w:rPr>
        <w:t xml:space="preserve">采云</w:t>
      </w:r>
      <w:r>
        <w:rPr>
          <w:rFonts w:hint="eastAsia" w:ascii="宋体" w:hAnsi="宋体" w:cs="宋体"/>
          <w:b/>
          <w:sz w:val="21"/>
          <w:szCs w:val="21"/>
        </w:rPr>
        <w:t xml:space="preserve">”系统及时下载中标通知书。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w:t>
      </w:r>
      <w:r>
        <w:rPr>
          <w:rFonts w:hint="eastAsia" w:ascii="宋体" w:hAnsi="宋体" w:cs="宋体"/>
          <w:sz w:val="21"/>
          <w:szCs w:val="21"/>
        </w:rPr>
        <w:t xml:space="preserve">“苏</w:t>
      </w:r>
      <w:r>
        <w:rPr>
          <w:rFonts w:hint="eastAsia" w:ascii="宋体" w:hAnsi="宋体" w:cs="宋体"/>
          <w:sz w:val="21"/>
          <w:szCs w:val="21"/>
        </w:rPr>
        <w:t xml:space="preserve">采云</w:t>
      </w:r>
      <w:r>
        <w:rPr>
          <w:rFonts w:hint="eastAsia" w:ascii="宋体" w:hAnsi="宋体" w:cs="宋体"/>
          <w:sz w:val="21"/>
          <w:szCs w:val="21"/>
        </w:rPr>
        <w:t xml:space="preserve">”系统不再保证提供下载中标通知书服务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w:t>
      </w:r>
      <w:r>
        <w:rPr>
          <w:rFonts w:hint="eastAsia" w:ascii="宋体" w:hAnsi="宋体"/>
          <w:sz w:val="21"/>
        </w:rPr>
        <w:t xml:space="preserve">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w:t>
      </w:r>
      <w:r>
        <w:rPr>
          <w:rFonts w:hint="eastAsia" w:ascii="宋体" w:hAnsi="宋体" w:cs="宋体"/>
          <w:sz w:val="21"/>
          <w:szCs w:val="21"/>
        </w:rPr>
        <w:t xml:space="preserve">微企业</w:t>
      </w:r>
      <w:r>
        <w:rPr>
          <w:rFonts w:hint="eastAsia" w:ascii="宋体" w:hAnsi="宋体" w:cs="宋体"/>
          <w:sz w:val="21"/>
          <w:szCs w:val="21"/>
        </w:rPr>
        <w:t xml:space="preserve">不得将合同分包给大中型企业，中型企业不得将合同分包给大型企业。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41" w:name="_Toc21029"/>
      <w:r/>
      <w:bookmarkStart w:id="42" w:name="_Toc8186"/>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1"/>
      <w:r/>
      <w:bookmarkEnd w:id="42"/>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p>
    <w:p>
      <w:pPr>
        <w:ind w:left="0" w:firstLine="518"/>
        <w:spacing w:line="360" w:lineRule="auto"/>
        <w:widowControl w:val="off"/>
        <w:rPr>
          <w:rFonts w:ascii="宋体" w:hAnsi="宋体"/>
          <w:bCs/>
          <w:sz w:val="21"/>
          <w:szCs w:val="21"/>
        </w:rPr>
      </w:pPr>
      <w:r>
        <w:rPr>
          <w:rFonts w:hint="eastAsia" w:ascii="宋体" w:hAnsi="宋体"/>
          <w:bCs/>
          <w:sz w:val="21"/>
          <w:szCs w:val="21"/>
          <w:lang w:bidi="ar"/>
        </w:rPr>
        <w:t xml:space="preserve">11.1</w:t>
      </w:r>
      <w:r>
        <w:rPr>
          <w:rFonts w:hint="eastAsia" w:ascii="宋体" w:hAnsi="宋体"/>
          <w:bCs/>
          <w:sz w:val="21"/>
          <w:szCs w:val="21"/>
          <w:lang w:bidi="ar"/>
        </w:rPr>
        <w:t xml:space="preserve">代理服务费以采购预算金额为基数依据，按如下规定的标准和差额定率累进法进行计算收取：</w:t>
      </w:r>
      <w:r/>
    </w:p>
    <w:p>
      <w:pPr>
        <w:ind w:left="0" w:firstLine="518"/>
        <w:spacing w:line="360" w:lineRule="auto"/>
        <w:widowControl w:val="off"/>
        <w:rPr>
          <w:rFonts w:ascii="宋体" w:hAnsi="宋体"/>
          <w:bCs/>
          <w:sz w:val="21"/>
          <w:szCs w:val="21"/>
        </w:rPr>
      </w:pPr>
      <w:r>
        <w:rPr>
          <w:rFonts w:hint="eastAsia" w:ascii="宋体" w:hAnsi="宋体"/>
          <w:bCs/>
          <w:sz w:val="21"/>
          <w:szCs w:val="21"/>
          <w:lang w:bidi="ar"/>
        </w:rPr>
        <w:t xml:space="preserve">预算金额</w:t>
      </w:r>
      <w:r>
        <w:rPr>
          <w:rFonts w:hint="eastAsia" w:ascii="宋体" w:hAnsi="宋体"/>
          <w:bCs/>
          <w:sz w:val="21"/>
          <w:szCs w:val="21"/>
          <w:lang w:bidi="ar"/>
        </w:rPr>
        <w:t xml:space="preserve">100</w:t>
      </w:r>
      <w:r>
        <w:rPr>
          <w:rFonts w:hint="eastAsia" w:ascii="宋体" w:hAnsi="宋体"/>
          <w:bCs/>
          <w:sz w:val="21"/>
          <w:szCs w:val="21"/>
          <w:lang w:bidi="ar"/>
        </w:rPr>
        <w:t xml:space="preserve">万元以下部分，费率为该部分预算金额的</w:t>
      </w:r>
      <w:r>
        <w:rPr>
          <w:rFonts w:hint="eastAsia" w:ascii="宋体" w:hAnsi="宋体"/>
          <w:bCs/>
          <w:sz w:val="21"/>
          <w:szCs w:val="21"/>
          <w:lang w:bidi="ar"/>
        </w:rPr>
        <w:t xml:space="preserve">1.5</w:t>
      </w:r>
      <w:r>
        <w:rPr>
          <w:rFonts w:hint="eastAsia" w:ascii="宋体" w:hAnsi="宋体"/>
          <w:bCs/>
          <w:sz w:val="21"/>
          <w:szCs w:val="21"/>
          <w:lang w:bidi="ar"/>
        </w:rPr>
        <w:t xml:space="preserve">％；预算金额</w:t>
      </w:r>
      <w:r>
        <w:rPr>
          <w:rFonts w:hint="eastAsia" w:ascii="宋体" w:hAnsi="宋体"/>
          <w:bCs/>
          <w:sz w:val="21"/>
          <w:szCs w:val="21"/>
          <w:lang w:bidi="ar"/>
        </w:rPr>
        <w:t xml:space="preserve">100</w:t>
      </w:r>
      <w:r>
        <w:rPr>
          <w:rFonts w:hint="eastAsia" w:ascii="宋体" w:hAnsi="宋体"/>
          <w:bCs/>
          <w:sz w:val="21"/>
          <w:szCs w:val="21"/>
          <w:lang w:bidi="ar"/>
        </w:rPr>
        <w:t xml:space="preserve">万元（含）－</w:t>
      </w:r>
      <w:r>
        <w:rPr>
          <w:rFonts w:hint="eastAsia" w:ascii="宋体" w:hAnsi="宋体"/>
          <w:bCs/>
          <w:sz w:val="21"/>
          <w:szCs w:val="21"/>
          <w:lang w:bidi="ar"/>
        </w:rPr>
        <w:t xml:space="preserve">500</w:t>
      </w:r>
      <w:r>
        <w:rPr>
          <w:rFonts w:hint="eastAsia" w:ascii="宋体" w:hAnsi="宋体"/>
          <w:bCs/>
          <w:sz w:val="21"/>
          <w:szCs w:val="21"/>
          <w:lang w:bidi="ar"/>
        </w:rPr>
        <w:t xml:space="preserve">万元部分，费率为该部分预算金额的</w:t>
      </w:r>
      <w:r>
        <w:rPr>
          <w:rFonts w:hint="eastAsia" w:ascii="宋体" w:hAnsi="宋体"/>
          <w:bCs/>
          <w:sz w:val="21"/>
          <w:szCs w:val="21"/>
          <w:lang w:bidi="ar"/>
        </w:rPr>
        <w:t xml:space="preserve">1.1</w:t>
      </w:r>
      <w:r>
        <w:rPr>
          <w:rFonts w:hint="eastAsia" w:ascii="宋体" w:hAnsi="宋体"/>
          <w:bCs/>
          <w:sz w:val="21"/>
          <w:szCs w:val="21"/>
          <w:lang w:bidi="ar"/>
        </w:rPr>
        <w:t xml:space="preserve">％；预算金额</w:t>
      </w:r>
      <w:r>
        <w:rPr>
          <w:rFonts w:hint="eastAsia" w:ascii="宋体" w:hAnsi="宋体"/>
          <w:bCs/>
          <w:sz w:val="21"/>
          <w:szCs w:val="21"/>
          <w:lang w:bidi="ar"/>
        </w:rPr>
        <w:t xml:space="preserve">500</w:t>
      </w:r>
      <w:r>
        <w:rPr>
          <w:rFonts w:hint="eastAsia" w:ascii="宋体" w:hAnsi="宋体"/>
          <w:bCs/>
          <w:sz w:val="21"/>
          <w:szCs w:val="21"/>
          <w:lang w:bidi="ar"/>
        </w:rPr>
        <w:t xml:space="preserve">万元（含）</w:t>
      </w:r>
      <w:r>
        <w:rPr>
          <w:rFonts w:hint="eastAsia" w:ascii="宋体" w:hAnsi="宋体"/>
          <w:bCs/>
          <w:sz w:val="21"/>
          <w:szCs w:val="21"/>
          <w:lang w:bidi="ar"/>
        </w:rPr>
        <w:t xml:space="preserve">-1000</w:t>
      </w:r>
      <w:r>
        <w:rPr>
          <w:rFonts w:hint="eastAsia" w:ascii="宋体" w:hAnsi="宋体"/>
          <w:bCs/>
          <w:sz w:val="21"/>
          <w:szCs w:val="21"/>
          <w:lang w:bidi="ar"/>
        </w:rPr>
        <w:t xml:space="preserve">万元部分，费率为该部分预算金额的</w:t>
      </w:r>
      <w:r>
        <w:rPr>
          <w:rFonts w:hint="eastAsia" w:ascii="宋体" w:hAnsi="宋体"/>
          <w:bCs/>
          <w:sz w:val="21"/>
          <w:szCs w:val="21"/>
          <w:lang w:bidi="ar"/>
        </w:rPr>
        <w:t xml:space="preserve">0.8</w:t>
      </w:r>
      <w:r>
        <w:rPr>
          <w:rFonts w:hint="eastAsia" w:ascii="宋体" w:hAnsi="宋体"/>
          <w:bCs/>
          <w:sz w:val="21"/>
          <w:szCs w:val="21"/>
          <w:lang w:bidi="ar"/>
        </w:rPr>
        <w:t xml:space="preserve">％；预算金额</w:t>
      </w:r>
      <w:r>
        <w:rPr>
          <w:rFonts w:hint="eastAsia" w:ascii="宋体" w:hAnsi="宋体"/>
          <w:bCs/>
          <w:sz w:val="21"/>
          <w:szCs w:val="21"/>
          <w:lang w:bidi="ar"/>
        </w:rPr>
        <w:t xml:space="preserve">1000</w:t>
      </w:r>
      <w:r>
        <w:rPr>
          <w:rFonts w:hint="eastAsia" w:ascii="宋体" w:hAnsi="宋体"/>
          <w:bCs/>
          <w:sz w:val="21"/>
          <w:szCs w:val="21"/>
          <w:lang w:bidi="ar"/>
        </w:rPr>
        <w:t xml:space="preserve">万元（含）</w:t>
      </w:r>
      <w:r>
        <w:rPr>
          <w:rFonts w:hint="eastAsia" w:ascii="宋体" w:hAnsi="宋体"/>
          <w:bCs/>
          <w:sz w:val="21"/>
          <w:szCs w:val="21"/>
          <w:lang w:bidi="ar"/>
        </w:rPr>
        <w:t xml:space="preserve">-5000</w:t>
      </w:r>
      <w:r>
        <w:rPr>
          <w:rFonts w:hint="eastAsia" w:ascii="宋体" w:hAnsi="宋体"/>
          <w:bCs/>
          <w:sz w:val="21"/>
          <w:szCs w:val="21"/>
          <w:lang w:bidi="ar"/>
        </w:rPr>
        <w:t xml:space="preserve">万元部分，费率为该部分预算金额的</w:t>
      </w:r>
      <w:r>
        <w:rPr>
          <w:rFonts w:hint="eastAsia" w:ascii="宋体" w:hAnsi="宋体"/>
          <w:bCs/>
          <w:sz w:val="21"/>
          <w:szCs w:val="21"/>
          <w:lang w:bidi="ar"/>
        </w:rPr>
        <w:t xml:space="preserve">0.5</w:t>
      </w:r>
      <w:r>
        <w:rPr>
          <w:rFonts w:hint="eastAsia" w:ascii="宋体" w:hAnsi="宋体"/>
          <w:bCs/>
          <w:sz w:val="21"/>
          <w:szCs w:val="21"/>
          <w:lang w:bidi="ar"/>
        </w:rPr>
        <w:t xml:space="preserve">％；预算金额</w:t>
      </w:r>
      <w:r>
        <w:rPr>
          <w:rFonts w:hint="eastAsia" w:ascii="宋体" w:hAnsi="宋体"/>
          <w:bCs/>
          <w:sz w:val="21"/>
          <w:szCs w:val="21"/>
          <w:lang w:bidi="ar"/>
        </w:rPr>
        <w:t xml:space="preserve">5000</w:t>
      </w:r>
      <w:r>
        <w:rPr>
          <w:rFonts w:hint="eastAsia" w:ascii="宋体" w:hAnsi="宋体"/>
          <w:bCs/>
          <w:sz w:val="21"/>
          <w:szCs w:val="21"/>
          <w:lang w:bidi="ar"/>
        </w:rPr>
        <w:t xml:space="preserve">万元以上部分，费率为该部分预算金额的</w:t>
      </w:r>
      <w:r>
        <w:rPr>
          <w:rFonts w:hint="eastAsia" w:ascii="宋体" w:hAnsi="宋体"/>
          <w:bCs/>
          <w:sz w:val="21"/>
          <w:szCs w:val="21"/>
          <w:lang w:bidi="ar"/>
        </w:rPr>
        <w:t xml:space="preserve">0.25</w:t>
      </w:r>
      <w:r>
        <w:rPr>
          <w:rFonts w:hint="eastAsia" w:ascii="宋体" w:hAnsi="宋体"/>
          <w:bCs/>
          <w:sz w:val="21"/>
          <w:szCs w:val="21"/>
          <w:lang w:bidi="ar"/>
        </w:rPr>
        <w:t xml:space="preserve">％。</w:t>
      </w:r>
      <w:r/>
    </w:p>
    <w:p>
      <w:pPr>
        <w:ind w:left="0" w:firstLine="518"/>
        <w:spacing w:line="360" w:lineRule="auto"/>
        <w:widowControl w:val="off"/>
        <w:rPr>
          <w:rFonts w:ascii="宋体" w:hAnsi="宋体"/>
          <w:bCs/>
          <w:sz w:val="21"/>
          <w:szCs w:val="21"/>
        </w:rPr>
      </w:pPr>
      <w:r>
        <w:rPr>
          <w:rFonts w:hint="eastAsia" w:ascii="宋体" w:hAnsi="宋体"/>
          <w:bCs/>
          <w:sz w:val="21"/>
          <w:szCs w:val="21"/>
          <w:lang w:bidi="ar"/>
        </w:rPr>
        <w:t xml:space="preserve">11.2</w:t>
      </w:r>
      <w:r>
        <w:rPr>
          <w:rFonts w:hint="eastAsia" w:ascii="宋体" w:hAnsi="宋体"/>
          <w:bCs/>
          <w:sz w:val="21"/>
          <w:szCs w:val="21"/>
          <w:lang w:bidi="ar"/>
        </w:rPr>
        <w:t xml:space="preserve">本项目代理服务费（人民币）：</w:t>
      </w:r>
      <w:r>
        <w:rPr>
          <w:rFonts w:hint="eastAsia" w:ascii="宋体" w:hAnsi="宋体"/>
          <w:bCs/>
          <w:sz w:val="21"/>
          <w:szCs w:val="21"/>
          <w:lang w:bidi="ar"/>
        </w:rPr>
        <w:t xml:space="preserve">12900.00</w:t>
      </w:r>
      <w:r>
        <w:rPr>
          <w:rFonts w:hint="eastAsia" w:ascii="宋体" w:hAnsi="宋体"/>
          <w:bCs/>
          <w:sz w:val="21"/>
          <w:szCs w:val="21"/>
          <w:lang w:bidi="ar"/>
        </w:rPr>
        <w:t xml:space="preserve">元</w:t>
      </w:r>
      <w:r/>
    </w:p>
    <w:p>
      <w:pPr>
        <w:ind w:left="0" w:firstLine="518"/>
        <w:spacing w:line="360" w:lineRule="auto"/>
        <w:widowControl w:val="off"/>
        <w:rPr>
          <w:rFonts w:ascii="宋体" w:hAnsi="宋体"/>
          <w:bCs/>
          <w:sz w:val="21"/>
          <w:szCs w:val="21"/>
        </w:rPr>
      </w:pPr>
      <w:r>
        <w:rPr>
          <w:rFonts w:hint="eastAsia" w:ascii="宋体" w:hAnsi="宋体"/>
          <w:bCs/>
          <w:sz w:val="21"/>
          <w:szCs w:val="21"/>
          <w:lang w:bidi="ar"/>
        </w:rPr>
        <w:t xml:space="preserve">11.3</w:t>
      </w:r>
      <w:r>
        <w:rPr>
          <w:rFonts w:hint="eastAsia" w:ascii="宋体" w:hAnsi="宋体"/>
          <w:bCs/>
          <w:sz w:val="21"/>
          <w:szCs w:val="21"/>
          <w:lang w:bidi="ar"/>
        </w:rPr>
        <w:t xml:space="preserve">代理服务费由中标人在领取中标通知书时一次性付清并含在其投标报价中。</w:t>
      </w:r>
      <w:r/>
    </w:p>
    <w:p>
      <w:pPr>
        <w:ind w:left="0" w:firstLine="518"/>
        <w:spacing w:line="360" w:lineRule="auto"/>
        <w:widowControl w:val="off"/>
        <w:rPr>
          <w:rFonts w:ascii="宋体" w:hAnsi="宋体"/>
          <w:bCs/>
          <w:sz w:val="21"/>
          <w:szCs w:val="21"/>
        </w:rPr>
      </w:pPr>
      <w:r>
        <w:rPr>
          <w:rFonts w:hint="eastAsia" w:ascii="宋体" w:hAnsi="宋体"/>
          <w:bCs/>
          <w:sz w:val="21"/>
          <w:szCs w:val="21"/>
          <w:lang w:bidi="ar"/>
        </w:rPr>
        <w:t xml:space="preserve">11.4</w:t>
      </w:r>
      <w:r>
        <w:rPr>
          <w:rFonts w:hint="eastAsia" w:ascii="宋体" w:hAnsi="宋体"/>
          <w:bCs/>
          <w:sz w:val="21"/>
          <w:szCs w:val="21"/>
          <w:lang w:bidi="ar"/>
        </w:rPr>
        <w:t xml:space="preserve">中标人如果未按上述规定缴纳中标服务费，采购代理机构将保留诉讼的权利。</w:t>
      </w:r>
      <w:r/>
    </w:p>
    <w:p>
      <w:pPr>
        <w:pStyle w:val="1248"/>
        <w:ind w:left="0" w:firstLine="422"/>
        <w:spacing w:line="360" w:lineRule="auto"/>
        <w:rPr>
          <w:rFonts w:ascii="宋体" w:hAnsi="宋体" w:cs="宋体"/>
          <w:b/>
          <w:sz w:val="21"/>
          <w:szCs w:val="21"/>
          <w:lang w:val="en-US"/>
        </w:rPr>
      </w:pPr>
      <w:r>
        <w:rPr>
          <w:rFonts w:ascii="宋体" w:hAnsi="宋体" w:cs="宋体"/>
          <w:b/>
          <w:sz w:val="21"/>
          <w:szCs w:val="21"/>
          <w:lang w:val="en-US"/>
        </w:rPr>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4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8"/>
        <w:ind w:left="0" w:firstLine="0"/>
        <w:spacing w:line="360" w:lineRule="auto"/>
        <w:rPr>
          <w:rFonts w:ascii="宋体" w:hAnsi="宋体" w:cs="宋体"/>
          <w:sz w:val="21"/>
          <w:szCs w:val="21"/>
        </w:rPr>
      </w:pPr>
      <w:r>
        <w:rPr>
          <w:rFonts w:ascii="宋体" w:hAnsi="宋体" w:cs="宋体"/>
          <w:sz w:val="21"/>
          <w:szCs w:val="21"/>
        </w:rPr>
      </w:r>
      <w:r/>
    </w:p>
    <w:p>
      <w:pPr>
        <w:pStyle w:val="865"/>
        <w:ind w:left="0" w:firstLine="0"/>
        <w:jc w:val="center"/>
        <w:spacing w:before="0" w:after="0" w:line="360" w:lineRule="auto"/>
        <w:rPr>
          <w:rFonts w:ascii="宋体" w:hAnsi="宋体"/>
          <w:sz w:val="21"/>
          <w:szCs w:val="21"/>
          <w:lang w:val="zh-CN"/>
        </w:rPr>
      </w:pPr>
      <w:r/>
      <w:bookmarkStart w:id="43" w:name="_Toc24711"/>
      <w:r/>
      <w:bookmarkStart w:id="44" w:name="_Toc7264"/>
      <w:r>
        <w:rPr>
          <w:rFonts w:hint="eastAsia" w:ascii="宋体" w:hAnsi="宋体"/>
          <w:b/>
          <w:sz w:val="44"/>
          <w:szCs w:val="22"/>
        </w:rPr>
        <w:br w:type="page" w:clear="all"/>
      </w:r>
      <w:bookmarkStart w:id="45" w:name="_Toc1655614107"/>
      <w:r>
        <w:rPr>
          <w:rFonts w:hint="eastAsia" w:ascii="宋体" w:hAnsi="宋体"/>
          <w:b/>
          <w:sz w:val="44"/>
          <w:szCs w:val="22"/>
        </w:rPr>
        <w:t xml:space="preserve">第三章</w:t>
      </w:r>
      <w:r>
        <w:rPr>
          <w:rFonts w:hint="eastAsia" w:ascii="宋体" w:hAnsi="宋体"/>
          <w:b/>
          <w:sz w:val="44"/>
          <w:szCs w:val="22"/>
        </w:rPr>
        <w:t xml:space="preserve">  </w:t>
      </w:r>
      <w:bookmarkStart w:id="46" w:name="投标文件格式"/>
      <w:r/>
      <w:bookmarkEnd w:id="46"/>
      <w:r>
        <w:rPr>
          <w:rFonts w:hint="eastAsia" w:ascii="宋体" w:hAnsi="宋体"/>
          <w:b/>
          <w:sz w:val="44"/>
          <w:szCs w:val="22"/>
        </w:rPr>
        <w:t xml:space="preserve">投标文件格式</w:t>
      </w:r>
      <w:bookmarkEnd w:id="43"/>
      <w:r/>
      <w:bookmarkEnd w:id="44"/>
      <w:r/>
      <w:bookmarkEnd w:id="45"/>
      <w:r/>
      <w:r/>
    </w:p>
    <w:p>
      <w:pPr>
        <w:ind w:left="0"/>
        <w:spacing w:line="440" w:lineRule="exact"/>
        <w:rPr>
          <w:rFonts w:ascii="宋体" w:hAnsi="宋体"/>
          <w:b/>
          <w:sz w:val="21"/>
          <w:szCs w:val="21"/>
        </w:rPr>
      </w:pPr>
      <w:r>
        <w:rPr>
          <w:rFonts w:ascii="宋体" w:hAnsi="宋体"/>
          <w:b/>
          <w:sz w:val="21"/>
          <w:szCs w:val="21"/>
        </w:rPr>
        <w:t xml:space="preserve">说明：</w:t>
      </w:r>
      <w:r/>
    </w:p>
    <w:p>
      <w:pPr>
        <w:pStyle w:val="1248"/>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7" w:name="_Toc71810480"/>
      <w:r/>
      <w:bookmarkStart w:id="48" w:name="_Toc17036"/>
      <w:r/>
      <w:bookmarkStart w:id="49" w:name="_Toc105397779"/>
      <w:r/>
      <w:bookmarkStart w:id="50" w:name="_Toc3821"/>
      <w:r/>
      <w:bookmarkStart w:id="51" w:name="_Toc960682170"/>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47"/>
      <w:r/>
      <w:bookmarkEnd w:id="48"/>
      <w:r/>
      <w:bookmarkEnd w:id="49"/>
      <w:r/>
      <w:bookmarkEnd w:id="50"/>
      <w:r/>
      <w:bookmarkEnd w:id="51"/>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w:t>
      </w:r>
      <w:r>
        <w:rPr>
          <w:rFonts w:hint="eastAsia" w:ascii="宋体" w:hAnsi="宋体"/>
          <w:sz w:val="21"/>
          <w:szCs w:val="21"/>
          <w:u w:val="single"/>
          <w:lang w:val="zh-CN"/>
        </w:rPr>
        <w:t xml:space="preserve">捷信招</w:t>
      </w:r>
      <w:r>
        <w:rPr>
          <w:rFonts w:hint="eastAsia" w:ascii="宋体" w:hAnsi="宋体"/>
          <w:sz w:val="21"/>
          <w:szCs w:val="21"/>
          <w:u w:val="single"/>
          <w:lang w:val="zh-CN"/>
        </w:rPr>
        <w:t xml:space="preserve">投标咨询有限公司</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w:t>
      </w:r>
      <w:r>
        <w:rPr>
          <w:rFonts w:hint="eastAsia" w:ascii="宋体" w:hAnsi="宋体"/>
          <w:sz w:val="21"/>
          <w:szCs w:val="21"/>
          <w:lang w:val="zh-CN"/>
        </w:rPr>
        <w:t xml:space="preserve">作出</w:t>
      </w:r>
      <w:r>
        <w:rPr>
          <w:rFonts w:hint="eastAsia" w:ascii="宋体" w:hAnsi="宋体"/>
          <w:sz w:val="21"/>
          <w:szCs w:val="21"/>
          <w:lang w:val="zh-CN"/>
        </w:rPr>
        <w:t xml:space="preserve">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w:t>
      </w:r>
      <w:r>
        <w:rPr>
          <w:rFonts w:hint="eastAsia" w:ascii="宋体" w:hAnsi="宋体"/>
          <w:sz w:val="21"/>
          <w:szCs w:val="21"/>
          <w:lang w:val="zh-CN"/>
        </w:rPr>
        <w:t xml:space="preserve">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w:t>
      </w:r>
      <w:r>
        <w:rPr>
          <w:rFonts w:hint="eastAsia" w:ascii="宋体" w:hAnsi="宋体"/>
          <w:sz w:val="21"/>
          <w:szCs w:val="21"/>
          <w:lang w:val="zh-CN"/>
        </w:rPr>
        <w:t xml:space="preserve">因故废标后</w:t>
      </w:r>
      <w:r>
        <w:rPr>
          <w:rFonts w:hint="eastAsia" w:ascii="宋体" w:hAnsi="宋体"/>
          <w:sz w:val="21"/>
          <w:szCs w:val="21"/>
          <w:lang w:val="zh-CN"/>
        </w:rPr>
        <w:t xml:space="preserve">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52" w:name="_Toc105397780"/>
      <w:r/>
      <w:bookmarkStart w:id="53" w:name="_Toc1403173044"/>
      <w:r/>
      <w:bookmarkStart w:id="54" w:name="_Toc71810481"/>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52"/>
      <w:r/>
      <w:bookmarkEnd w:id="53"/>
      <w:r/>
      <w:bookmarkEnd w:id="54"/>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56" w:name="XMBH"/>
      <w:r/>
      <w:bookmarkEnd w:id="5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18"/>
        <w:gridCol w:w="7018"/>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7" w:name="XMMC"/>
            <w:r/>
            <w:bookmarkEnd w:id="5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8" w:name="JEXX"/>
            <w:r/>
            <w:bookmarkEnd w:id="58"/>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9" w:name="JEDX"/>
            <w:r/>
            <w:bookmarkEnd w:id="5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60" w:name="NF"/>
      <w:r/>
      <w:bookmarkEnd w:id="60"/>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61" w:name="YF"/>
      <w:r/>
      <w:bookmarkEnd w:id="6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62" w:name="RI"/>
      <w:r/>
      <w:bookmarkEnd w:id="62"/>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spacing w:line="440" w:lineRule="exact"/>
        <w:rPr>
          <w:rFonts w:ascii="宋体" w:hAnsi="宋体"/>
          <w:b/>
          <w:sz w:val="21"/>
          <w:szCs w:val="21"/>
        </w:rPr>
      </w:pPr>
      <w:r/>
      <w:bookmarkStart w:id="63" w:name="_Toc7945"/>
      <w:r/>
      <w:bookmarkStart w:id="64" w:name="_Toc241"/>
      <w:r/>
      <w:bookmarkStart w:id="6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90"/>
      </w:p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6" w:name="_Toc105397781"/>
      <w:r/>
      <w:bookmarkStart w:id="67" w:name="_Toc1611422801"/>
      <w:r>
        <w:rPr>
          <w:rFonts w:ascii="宋体" w:hAnsi="宋体"/>
          <w:b/>
          <w:sz w:val="21"/>
          <w:szCs w:val="21"/>
        </w:rPr>
        <w:t xml:space="preserve">附件</w:t>
      </w:r>
      <w:r>
        <w:rPr>
          <w:rFonts w:ascii="宋体" w:hAnsi="宋体"/>
          <w:b/>
          <w:sz w:val="21"/>
          <w:szCs w:val="21"/>
        </w:rPr>
        <w:t xml:space="preserve">3</w:t>
      </w:r>
      <w:bookmarkEnd w:id="63"/>
      <w:r/>
      <w:bookmarkEnd w:id="64"/>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5"/>
      <w:r/>
      <w:bookmarkEnd w:id="66"/>
      <w:r/>
      <w:bookmarkEnd w:id="6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90"/>
        <w:ind w:firstLine="0"/>
        <w:jc w:val="right"/>
        <w:rPr>
          <w:rFonts w:ascii="宋体" w:hAnsi="宋体"/>
          <w:sz w:val="21"/>
          <w:szCs w:val="21"/>
        </w:rPr>
      </w:pPr>
      <w:r>
        <w:rPr>
          <w:rFonts w:hint="eastAsia" w:ascii="宋体" w:hAnsi="宋体"/>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w:t>
            </w:r>
            <w:r/>
          </w:p>
        </w:tc>
      </w:tr>
    </w:tbl>
    <w:p>
      <w:pPr>
        <w:pStyle w:val="891"/>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pStyle w:val="891"/>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hint="eastAsia" w:ascii="宋体" w:hAnsi="宋体"/>
          <w:sz w:val="21"/>
          <w:szCs w:val="21"/>
        </w:rPr>
        <w:t xml:space="preserve">报价表包含投标单位各项成本核算和投入的成本明细，合计金额应与《开标一览表》合计金额一致；否则，以《开标一览表》为准。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各投标人应根据此表格式按项目分别填写报价详细清单，栏数</w:t>
      </w:r>
      <w:r>
        <w:rPr>
          <w:rFonts w:hint="eastAsia" w:ascii="宋体" w:hAnsi="宋体"/>
          <w:sz w:val="21"/>
          <w:szCs w:val="21"/>
        </w:rPr>
        <w:t xml:space="preserve">不够可</w:t>
      </w:r>
      <w:r>
        <w:rPr>
          <w:rFonts w:hint="eastAsia" w:ascii="宋体" w:hAnsi="宋体"/>
          <w:sz w:val="21"/>
          <w:szCs w:val="21"/>
        </w:rPr>
        <w:t xml:space="preserve">自加。</w:t>
      </w:r>
      <w:r/>
    </w:p>
    <w:p>
      <w:pPr>
        <w:pStyle w:val="926"/>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8" w:name="_Toc71810483"/>
      <w:r/>
      <w:bookmarkStart w:id="69" w:name="_Toc1266744090"/>
      <w:r/>
      <w:bookmarkStart w:id="70"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68"/>
      <w:r/>
      <w:bookmarkEnd w:id="69"/>
      <w:r/>
      <w:bookmarkEnd w:id="7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w:t>
      </w:r>
      <w:r>
        <w:rPr>
          <w:rFonts w:hint="eastAsia" w:ascii="宋体" w:hAnsi="宋体"/>
          <w:sz w:val="21"/>
          <w:szCs w:val="21"/>
          <w:u w:val="single"/>
        </w:rPr>
        <w:t xml:space="preserve">捷信招</w:t>
      </w:r>
      <w:r>
        <w:rPr>
          <w:rFonts w:hint="eastAsia" w:ascii="宋体" w:hAnsi="宋体"/>
          <w:sz w:val="21"/>
          <w:szCs w:val="21"/>
          <w:u w:val="single"/>
        </w:rPr>
        <w:t xml:space="preserve">投标咨询有限公司</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9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1" w:name="_Toc15044272"/>
      <w:r/>
      <w:bookmarkStart w:id="72" w:name="_Toc71810484"/>
      <w:r/>
      <w:bookmarkStart w:id="73" w:name="_Toc105397783"/>
      <w:r/>
      <w:bookmarkStart w:id="74" w:name="_Toc19621"/>
      <w:r/>
      <w:bookmarkStart w:id="75" w:name="_Toc21574"/>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捷信招</w:t>
      </w:r>
      <w:r>
        <w:rPr>
          <w:rFonts w:hint="eastAsia" w:ascii="宋体" w:hAnsi="宋体"/>
          <w:sz w:val="21"/>
          <w:szCs w:val="21"/>
          <w:u w:val="single"/>
        </w:rPr>
        <w:t xml:space="preserve">投标咨询有限公司：</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w:t>
      </w:r>
      <w:r>
        <w:rPr>
          <w:rFonts w:hint="eastAsia" w:ascii="宋体" w:hAnsi="宋体"/>
          <w:sz w:val="21"/>
          <w:szCs w:val="21"/>
          <w:u w:val="single"/>
        </w:rPr>
        <w:t xml:space="preserve">）</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 </w:t>
      </w:r>
      <w:r>
        <w:rPr>
          <w:rFonts w:hint="eastAsia" w:ascii="宋体" w:hAnsi="宋体"/>
          <w:sz w:val="21"/>
          <w:szCs w:val="21"/>
          <w:u w:val="single"/>
        </w:rPr>
        <w:t xml:space="preserve">（</w:t>
      </w:r>
      <w:r>
        <w:rPr>
          <w:rFonts w:hint="eastAsia" w:ascii="宋体" w:hAnsi="宋体"/>
          <w:b/>
          <w:sz w:val="21"/>
          <w:szCs w:val="21"/>
          <w:u w:val="single"/>
        </w:rPr>
        <w:t xml:space="preserve">苏州工业职业技术学院职业院校技能竞赛采购</w:t>
      </w:r>
      <w:r>
        <w:rPr>
          <w:rFonts w:hint="eastAsia" w:ascii="宋体" w:hAnsi="宋体"/>
          <w:b/>
          <w:sz w:val="21"/>
          <w:szCs w:val="21"/>
          <w:u w:val="single"/>
        </w:rPr>
        <w:t xml:space="preserve">-</w:t>
      </w:r>
      <w:r>
        <w:rPr>
          <w:rFonts w:hint="eastAsia" w:ascii="宋体" w:hAnsi="宋体"/>
          <w:b/>
          <w:sz w:val="21"/>
          <w:szCs w:val="21"/>
          <w:u w:val="single"/>
        </w:rPr>
        <w:t xml:space="preserve">数控多轴建工技术赛项</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工业）行</w:t>
      </w:r>
      <w:r>
        <w:rPr>
          <w:rFonts w:hint="eastAsia" w:ascii="宋体" w:hAnsi="宋体"/>
          <w:sz w:val="21"/>
          <w:szCs w:val="21"/>
          <w:u w:val="single"/>
        </w:rPr>
        <w:t xml:space="preserve">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3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w:t>
      </w:r>
      <w:r>
        <w:rPr>
          <w:rFonts w:hint="eastAsia" w:ascii="宋体" w:hAnsi="宋体"/>
          <w:sz w:val="21"/>
          <w:szCs w:val="21"/>
          <w:u w:val="single"/>
        </w:rPr>
        <w:t xml:space="preserve">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90"/>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w:t>
      </w:r>
      <w:r>
        <w:rPr>
          <w:rFonts w:hint="eastAsia" w:ascii="宋体" w:hAnsi="宋体"/>
        </w:rPr>
        <w:t xml:space="preserve">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w:t>
      </w:r>
      <w:r>
        <w:rPr>
          <w:rFonts w:hint="eastAsia" w:ascii="宋体" w:hAnsi="宋体"/>
        </w:rPr>
        <w:t xml:space="preserve">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w:t>
      </w:r>
      <w:r>
        <w:rPr>
          <w:rFonts w:hint="eastAsia" w:ascii="宋体" w:hAnsi="宋体"/>
        </w:rPr>
        <w:t xml:space="preserve">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w:t>
      </w:r>
      <w:r>
        <w:rPr>
          <w:rFonts w:hint="eastAsia" w:ascii="宋体" w:hAnsi="宋体"/>
        </w:rPr>
        <w:t xml:space="preserve">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890"/>
        <w:rPr>
          <w:rFonts w:ascii="宋体" w:hAnsi="宋体"/>
          <w:lang w:val="zh-CN"/>
        </w:rPr>
      </w:pPr>
      <w:r>
        <w:rPr>
          <w:rFonts w:ascii="宋体" w:hAnsi="宋体"/>
          <w:lang w:val="zh-CN"/>
        </w:rPr>
      </w:r>
      <w:r/>
    </w:p>
    <w:p>
      <w:pPr>
        <w:rPr>
          <w:lang w:val="zh-CN"/>
        </w:rPr>
      </w:pPr>
      <w:r>
        <w:rPr>
          <w:lang w:val="zh-CN"/>
        </w:rPr>
      </w:r>
      <w:r/>
    </w:p>
    <w:p>
      <w:pPr>
        <w:ind w:left="0"/>
        <w:jc w:val="left"/>
        <w:rPr>
          <w:rFonts w:ascii="宋体" w:hAnsi="宋体"/>
          <w:b/>
          <w:bCs/>
          <w:sz w:val="21"/>
          <w:szCs w:val="21"/>
        </w:rPr>
        <w:outlineLvl w:val="0"/>
      </w:pPr>
      <w:r/>
      <w:bookmarkStart w:id="77" w:name="_Toc105397784"/>
      <w:r/>
      <w:bookmarkStart w:id="78" w:name="_Toc1593492805"/>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15378"/>
      <w:r/>
      <w:bookmarkStart w:id="80" w:name="_Toc32206"/>
      <w:r/>
      <w:bookmarkStart w:id="81" w:name="_Toc3869"/>
      <w:r>
        <w:rPr>
          <w:rFonts w:hint="eastAsia" w:ascii="宋体" w:hAnsi="宋体"/>
          <w:sz w:val="21"/>
          <w:szCs w:val="21"/>
          <w:u w:val="single"/>
          <w:lang w:val="zh-CN"/>
        </w:rPr>
        <w:t xml:space="preserve">苏州</w:t>
      </w:r>
      <w:r>
        <w:rPr>
          <w:rFonts w:hint="eastAsia" w:ascii="宋体" w:hAnsi="宋体"/>
          <w:sz w:val="21"/>
          <w:szCs w:val="21"/>
          <w:u w:val="single"/>
          <w:lang w:val="zh-CN"/>
        </w:rPr>
        <w:t xml:space="preserve">捷信招</w:t>
      </w:r>
      <w:r>
        <w:rPr>
          <w:rFonts w:hint="eastAsia" w:ascii="宋体" w:hAnsi="宋体"/>
          <w:sz w:val="21"/>
          <w:szCs w:val="21"/>
          <w:u w:val="single"/>
          <w:lang w:val="zh-CN"/>
        </w:rPr>
        <w:t xml:space="preserve">投标咨询有限公司</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26"/>
        <w:ind w:left="0" w:firstLine="0"/>
        <w:rPr>
          <w:rFonts w:ascii="宋体" w:hAnsi="宋体" w:cs="Arial"/>
          <w:b/>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shd w:val="clear" w:color="auto" w:fill="ffffff"/>
        </w:rPr>
        <w:t xml:space="preserve">享受政府采购支持政策的残疾人福利性单位应当同时满足以下条件：</w:t>
      </w:r>
      <w:r/>
    </w:p>
    <w:p>
      <w:pPr>
        <w:pStyle w:val="926"/>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2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26"/>
        <w:ind w:left="0" w:firstLine="400"/>
        <w:rPr>
          <w:rFonts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926"/>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926"/>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投标人提供的</w:t>
      </w:r>
      <w:r>
        <w:rPr>
          <w:rFonts w:hint="eastAsia" w:ascii="宋体" w:hAnsi="宋体"/>
          <w:b/>
          <w:lang w:val="zh-CN"/>
        </w:rPr>
        <w:t xml:space="preserve">《残疾人福利性单位声明函》与事实不符的，依照《政府采购法》第七十七条第一款的规定追究法律责任。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bookmarkStart w:id="84" w:name="_Toc565011898"/>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82"/>
      <w:r>
        <w:rPr>
          <w:rFonts w:hint="eastAsia" w:ascii="宋体" w:hAnsi="宋体"/>
        </w:rPr>
        <w:t xml:space="preserve"> </w:t>
      </w:r>
      <w:bookmarkEnd w:id="83"/>
      <w:r>
        <w:rPr>
          <w:rFonts w:hint="eastAsia" w:ascii="宋体" w:hAnsi="宋体"/>
          <w:b/>
          <w:sz w:val="21"/>
          <w:szCs w:val="21"/>
        </w:rPr>
        <w:t xml:space="preserve">投标货物和服务数量、品牌规格、性能、交货期说明表</w:t>
      </w:r>
      <w:bookmarkEnd w:id="84"/>
      <w:r/>
      <w:r/>
    </w:p>
    <w:p>
      <w:pPr>
        <w:ind w:left="0"/>
        <w:jc w:val="center"/>
        <w:spacing w:before="100" w:beforeAutospacing="1" w:after="100" w:afterAutospacing="1" w:line="480" w:lineRule="auto"/>
        <w:rPr>
          <w:rFonts w:ascii="宋体" w:hAnsi="宋体"/>
          <w:b/>
          <w:sz w:val="21"/>
          <w:szCs w:val="21"/>
        </w:rPr>
      </w:pPr>
      <w:r/>
      <w:bookmarkStart w:id="85" w:name="_Toc31973"/>
      <w:r/>
      <w:bookmarkStart w:id="86"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9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90"/>
        <w:rPr>
          <w:rFonts w:ascii="宋体" w:hAnsi="宋体"/>
        </w:rPr>
      </w:pPr>
      <w:r>
        <w:rPr>
          <w:rFonts w:ascii="宋体" w:hAnsi="宋体"/>
        </w:rPr>
      </w:r>
      <w:r/>
    </w:p>
    <w:p>
      <w:pPr>
        <w:pStyle w:val="88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90"/>
        <w:rPr>
          <w:rFonts w:ascii="宋体" w:hAnsi="宋体"/>
        </w:rPr>
      </w:pPr>
      <w:r>
        <w:rPr>
          <w:rFonts w:ascii="宋体" w:hAnsi="宋体"/>
        </w:rPr>
      </w:r>
      <w:r/>
    </w:p>
    <w:p>
      <w:r/>
      <w:r/>
    </w:p>
    <w:p>
      <w:r/>
      <w:r/>
    </w:p>
    <w:p>
      <w:r/>
      <w:r/>
    </w:p>
    <w:p>
      <w:r/>
      <w:r/>
    </w:p>
    <w:p>
      <w:r/>
      <w:r/>
    </w:p>
    <w:p>
      <w:r/>
      <w:r/>
    </w:p>
    <w:p>
      <w:r/>
      <w:r/>
    </w:p>
    <w:p>
      <w:r/>
      <w:r/>
    </w:p>
    <w:p>
      <w:r/>
      <w:r/>
    </w:p>
    <w:p>
      <w:r/>
      <w:r/>
    </w:p>
    <w:p>
      <w:pPr>
        <w:pStyle w:val="891"/>
      </w:pPr>
      <w:r/>
      <w:r/>
    </w:p>
    <w:p>
      <w:r/>
      <w:r/>
    </w:p>
    <w:p>
      <w:pPr>
        <w:pStyle w:val="890"/>
        <w:ind w:firstLine="0"/>
        <w:rPr>
          <w:rFonts w:ascii="宋体" w:hAnsi="宋体"/>
        </w:rPr>
      </w:pPr>
      <w:r>
        <w:rPr>
          <w:rFonts w:ascii="宋体" w:hAnsi="宋体"/>
        </w:rPr>
      </w:r>
      <w:r/>
    </w:p>
    <w:p>
      <w:pPr>
        <w:pStyle w:val="88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7" w:name="_Toc105397786"/>
      <w:r/>
      <w:bookmarkStart w:id="88" w:name="_Toc2129766299"/>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87"/>
      <w:r>
        <w:rPr>
          <w:rFonts w:hint="eastAsia"/>
        </w:rPr>
        <w:t xml:space="preserve"> </w:t>
      </w:r>
      <w:r>
        <w:rPr>
          <w:rFonts w:hint="eastAsia" w:ascii="宋体" w:hAnsi="宋体"/>
          <w:b/>
          <w:sz w:val="21"/>
          <w:szCs w:val="21"/>
        </w:rPr>
        <w:t xml:space="preserve">技术服务偏离表</w:t>
      </w:r>
      <w:bookmarkEnd w:id="8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技术服务偏离表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89" w:name="_Toc724759097"/>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商务偏离表</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sz w:val="21"/>
          <w:szCs w:val="21"/>
        </w:rPr>
      </w:pPr>
      <w:r>
        <w:rPr>
          <w:rFonts w:hint="eastAsia" w:ascii="宋体" w:hAnsi="宋体"/>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0" w:name="_Toc71810489"/>
      <w:r/>
      <w:bookmarkStart w:id="91" w:name="_Toc105397787"/>
      <w:r>
        <w:rPr>
          <w:rFonts w:ascii="宋体" w:hAnsi="宋体"/>
          <w:b/>
          <w:sz w:val="21"/>
          <w:szCs w:val="21"/>
        </w:rPr>
        <w:br w:type="page" w:clear="all"/>
      </w:r>
      <w:bookmarkStart w:id="92" w:name="_Toc498897495"/>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相关业绩一览表</w:t>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275"/>
        <w:gridCol w:w="2063"/>
        <w:gridCol w:w="2064"/>
        <w:gridCol w:w="2457"/>
        <w:gridCol w:w="1867"/>
      </w:tblGrid>
      <w:tr>
        <w:trPr>
          <w:cantSplit/>
          <w:jc w:val="center"/>
          <w:trHeight w:val="740"/>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656"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060"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262"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59" w:type="pct"/>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90"/>
        <w:rPr>
          <w:rFonts w:ascii="宋体" w:hAnsi="宋体"/>
        </w:rPr>
      </w:pPr>
      <w:r>
        <w:rPr>
          <w:rFonts w:ascii="宋体" w:hAnsi="宋体"/>
        </w:rPr>
      </w:r>
      <w:r/>
    </w:p>
    <w:p>
      <w:r/>
      <w:r/>
    </w:p>
    <w:p>
      <w:pPr>
        <w:pStyle w:val="891"/>
      </w:pPr>
      <w:r/>
      <w:r/>
    </w:p>
    <w:p>
      <w:r/>
      <w:r/>
    </w:p>
    <w:p>
      <w:pPr>
        <w:pStyle w:val="891"/>
      </w:pPr>
      <w:r/>
      <w:r/>
    </w:p>
    <w:p>
      <w:r/>
      <w:r/>
    </w:p>
    <w:p>
      <w:pPr>
        <w:pStyle w:val="891"/>
      </w:pPr>
      <w:r/>
      <w:r/>
    </w:p>
    <w:p>
      <w:pPr>
        <w:pStyle w:val="891"/>
      </w:pPr>
      <w:r/>
      <w:r/>
    </w:p>
    <w:p>
      <w:pPr>
        <w:pStyle w:val="88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91"/>
        <w:rPr>
          <w:rFonts w:ascii="宋体" w:hAnsi="宋体"/>
        </w:rPr>
      </w:pPr>
      <w:r>
        <w:rPr>
          <w:rFonts w:ascii="宋体" w:hAnsi="宋体"/>
        </w:rPr>
      </w:r>
      <w:r/>
    </w:p>
    <w:p>
      <w:pPr>
        <w:rPr>
          <w:rFonts w:ascii="宋体" w:hAnsi="宋体" w:cs="Times New Roman"/>
        </w:rPr>
      </w:pPr>
      <w:r>
        <w:rPr>
          <w:rFonts w:ascii="宋体" w:hAnsi="宋体" w:cs="Times New Roman"/>
        </w:rPr>
      </w:r>
      <w:r/>
    </w:p>
    <w:p>
      <w:pPr>
        <w:pStyle w:val="891"/>
        <w:rPr>
          <w:rFonts w:ascii="宋体" w:hAnsi="宋体"/>
        </w:rPr>
      </w:pPr>
      <w:r>
        <w:rPr>
          <w:rFonts w:ascii="宋体" w:hAnsi="宋体"/>
        </w:rPr>
      </w:r>
      <w:r/>
    </w:p>
    <w:p>
      <w:r/>
      <w:r/>
    </w:p>
    <w:p>
      <w:pPr>
        <w:rPr>
          <w:rFonts w:ascii="宋体" w:hAnsi="宋体"/>
        </w:rPr>
      </w:pPr>
      <w:r/>
      <w:bookmarkStart w:id="93" w:name="_Toc71810490"/>
      <w:r/>
      <w:bookmarkEnd w:id="85"/>
      <w:r/>
      <w:bookmarkEnd w:id="86"/>
      <w:r>
        <w:rPr>
          <w:rFonts w:ascii="宋体" w:hAnsi="宋体"/>
        </w:rPr>
        <w:t xml:space="preserve"> </w:t>
      </w:r>
      <w:r/>
    </w:p>
    <w:p>
      <w:pPr>
        <w:pStyle w:val="88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194040577"/>
      <w:r/>
      <w:bookmarkStart w:id="95" w:name="_Toc105397789"/>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bookmarkEnd w:id="9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捷信招</w:t>
      </w:r>
      <w:r>
        <w:rPr>
          <w:rFonts w:hint="eastAsia" w:ascii="宋体" w:hAnsi="宋体"/>
          <w:sz w:val="21"/>
          <w:szCs w:val="21"/>
          <w:u w:val="single"/>
        </w:rPr>
        <w:t xml:space="preserve">投标咨询有限公司</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bookmarkStart w:id="96" w:name="_Toc5296424"/>
      <w:r>
        <w:rPr>
          <w:rFonts w:ascii="宋体" w:hAnsi="宋体"/>
          <w:b/>
          <w:sz w:val="21"/>
          <w:szCs w:val="21"/>
        </w:rPr>
        <w:t xml:space="preserve">附件</w:t>
      </w:r>
      <w:r>
        <w:rPr>
          <w:rFonts w:ascii="宋体" w:hAnsi="宋体"/>
          <w:b/>
          <w:sz w:val="21"/>
          <w:szCs w:val="21"/>
        </w:rPr>
        <w:t xml:space="preserve">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6"/>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w:t>
      </w:r>
      <w:r>
        <w:rPr>
          <w:rFonts w:hint="eastAsia" w:ascii="宋体" w:hAnsi="宋体"/>
          <w:sz w:val="21"/>
          <w:szCs w:val="21"/>
          <w:u w:val="single"/>
        </w:rPr>
        <w:t xml:space="preserve">捷信招</w:t>
      </w:r>
      <w:r>
        <w:rPr>
          <w:rFonts w:hint="eastAsia" w:ascii="宋体" w:hAnsi="宋体"/>
          <w:sz w:val="21"/>
          <w:szCs w:val="21"/>
          <w:u w:val="single"/>
        </w:rPr>
        <w:t xml:space="preserve">投标咨询有限公司</w:t>
      </w:r>
      <w:r>
        <w:rPr>
          <w:rFonts w:ascii="宋体" w:hAnsi="宋体"/>
          <w:sz w:val="21"/>
          <w:szCs w:val="21"/>
        </w:rPr>
        <w:t xml:space="preserve">：</w:t>
      </w:r>
      <w:r/>
    </w:p>
    <w:p>
      <w:pPr>
        <w:pStyle w:val="891"/>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w:t>
      </w:r>
      <w:r>
        <w:rPr>
          <w:rFonts w:hint="eastAsia" w:ascii="宋体" w:hAnsi="宋体"/>
          <w:sz w:val="21"/>
          <w:szCs w:val="21"/>
        </w:rPr>
        <w:t xml:space="preserve">作出</w:t>
      </w:r>
      <w:r>
        <w:rPr>
          <w:rFonts w:hint="eastAsia" w:ascii="宋体" w:hAnsi="宋体"/>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bookmarkStart w:id="97" w:name="OLE_LINK24"/>
      <w:r/>
      <w:bookmarkStart w:id="98" w:name="OLE_LINK23"/>
      <w:r/>
      <w:bookmarkStart w:id="99" w:name="OLE_LINK21"/>
      <w:r>
        <w:rPr>
          <w:rFonts w:hint="eastAsia" w:ascii="宋体" w:hAnsi="宋体"/>
          <w:b/>
          <w:sz w:val="21"/>
          <w:szCs w:val="21"/>
          <w:lang w:val="zh-CN"/>
        </w:rPr>
        <w:t xml:space="preserve">备注</w:t>
      </w:r>
      <w:r>
        <w:rPr>
          <w:rFonts w:hint="eastAsia" w:ascii="宋体" w:hAnsi="宋体"/>
          <w:b/>
          <w:sz w:val="21"/>
          <w:szCs w:val="21"/>
          <w:lang w:val="zh-CN"/>
        </w:rPr>
        <w:t xml:space="preserve">:</w:t>
      </w:r>
      <w:r>
        <w:rPr>
          <w:rFonts w:hint="eastAsia" w:ascii="宋体" w:hAnsi="宋体"/>
          <w:b/>
          <w:sz w:val="21"/>
          <w:szCs w:val="21"/>
          <w:lang w:val="zh-CN"/>
        </w:rPr>
        <w:t xml:space="preserve">根据招标文件第二章“投标人须知”第</w:t>
      </w:r>
      <w:r>
        <w:rPr>
          <w:rFonts w:hint="eastAsia" w:ascii="宋体" w:hAnsi="宋体"/>
          <w:b/>
          <w:sz w:val="21"/>
          <w:szCs w:val="21"/>
          <w:lang w:val="zh-CN"/>
        </w:rPr>
        <w:t xml:space="preserve">26.4</w:t>
      </w:r>
      <w:bookmarkStart w:id="100" w:name="OLE_LINK12"/>
      <w:r>
        <w:rPr>
          <w:rFonts w:hint="eastAsia" w:ascii="宋体" w:hAnsi="宋体"/>
          <w:b/>
          <w:sz w:val="21"/>
          <w:szCs w:val="21"/>
          <w:lang w:val="zh-CN"/>
        </w:rPr>
        <w:t xml:space="preserve">条要求，在评标过程中当出现投标</w:t>
      </w:r>
      <w:r>
        <w:rPr>
          <w:rFonts w:ascii="宋体" w:hAnsi="宋体"/>
          <w:b/>
          <w:sz w:val="21"/>
          <w:szCs w:val="21"/>
          <w:lang w:val="zh-CN"/>
        </w:rPr>
        <w:t xml:space="preserve">报价低于采购项目预算</w:t>
      </w:r>
      <w:r>
        <w:rPr>
          <w:rFonts w:hint="eastAsia" w:ascii="宋体" w:hAnsi="宋体"/>
          <w:b/>
          <w:sz w:val="21"/>
          <w:szCs w:val="21"/>
          <w:lang w:val="zh-CN"/>
        </w:rPr>
        <w:t xml:space="preserve">50%</w:t>
      </w:r>
      <w:r>
        <w:rPr>
          <w:rFonts w:hint="eastAsia" w:ascii="宋体" w:hAnsi="宋体"/>
          <w:b/>
          <w:sz w:val="21"/>
          <w:szCs w:val="21"/>
          <w:lang w:val="zh-CN"/>
        </w:rPr>
        <w:t xml:space="preserve">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bookmarkEnd w:id="100"/>
      <w:r>
        <w:rPr>
          <w:rFonts w:hint="eastAsia" w:ascii="宋体" w:hAnsi="宋体"/>
          <w:b/>
          <w:sz w:val="21"/>
          <w:szCs w:val="21"/>
          <w:lang w:val="zh-CN"/>
        </w:rPr>
        <w:t xml:space="preserve">或者评标委员会认定的投标人报价过低、有可能影响产品质量或者不能诚信履约的其他情形时</w:t>
      </w:r>
      <w:r>
        <w:rPr>
          <w:rFonts w:hint="eastAsia" w:ascii="宋体" w:hAnsi="宋体"/>
          <w:b/>
          <w:sz w:val="21"/>
          <w:szCs w:val="21"/>
          <w:lang w:val="zh-CN"/>
        </w:rPr>
        <w:t xml:space="preserve">,</w:t>
      </w:r>
      <w:bookmarkStart w:id="101" w:name="OLE_LINK19"/>
      <w:r/>
      <w:bookmarkStart w:id="102" w:name="OLE_LINK18"/>
      <w:r>
        <w:rPr>
          <w:rFonts w:hint="eastAsia" w:ascii="宋体" w:hAnsi="宋体"/>
          <w:b/>
          <w:sz w:val="21"/>
          <w:szCs w:val="21"/>
          <w:lang w:val="zh-CN"/>
        </w:rPr>
        <w:t xml:space="preserve">评标委员会</w:t>
      </w:r>
      <w:bookmarkEnd w:id="101"/>
      <w:r/>
      <w:bookmarkEnd w:id="102"/>
      <w:r>
        <w:rPr>
          <w:rFonts w:hint="eastAsia" w:ascii="宋体" w:hAnsi="宋体"/>
          <w:b/>
          <w:sz w:val="21"/>
          <w:szCs w:val="21"/>
          <w:lang w:val="zh-CN"/>
        </w:rPr>
        <w:t xml:space="preserve">应当启动异常低价投标审查程序。评标委员会应当要求投标人出具书面说明及必要的证明材料，对投标价格</w:t>
      </w:r>
      <w:r>
        <w:rPr>
          <w:rFonts w:hint="eastAsia" w:ascii="宋体" w:hAnsi="宋体"/>
          <w:b/>
          <w:sz w:val="21"/>
          <w:szCs w:val="21"/>
          <w:lang w:val="zh-CN"/>
        </w:rPr>
        <w:t xml:space="preserve">作出</w:t>
      </w:r>
      <w:r>
        <w:rPr>
          <w:rFonts w:hint="eastAsia" w:ascii="宋体" w:hAnsi="宋体"/>
          <w:b/>
          <w:sz w:val="21"/>
          <w:szCs w:val="21"/>
          <w:lang w:val="zh-CN"/>
        </w:rPr>
        <w:t xml:space="preserve">解释。书面说明、证明材料主要是项目具体成本测算等与报价合理性相关的说明、材料（例如进货合同及发票、</w:t>
      </w:r>
      <w:r>
        <w:rPr>
          <w:rFonts w:hint="eastAsia" w:ascii="宋体" w:hAnsi="宋体"/>
          <w:b/>
          <w:sz w:val="21"/>
          <w:szCs w:val="21"/>
          <w:lang w:val="zh-CN"/>
        </w:rPr>
        <w:t xml:space="preserve">往期类似</w:t>
      </w:r>
      <w:r>
        <w:rPr>
          <w:rFonts w:hint="eastAsia" w:ascii="宋体" w:hAnsi="宋体"/>
          <w:b/>
          <w:sz w:val="21"/>
          <w:szCs w:val="21"/>
          <w:lang w:val="zh-CN"/>
        </w:rPr>
        <w:t xml:space="preserve">项目合同报价清单、库存清单、仓库照片等，最终以评标委员会具体要求为准）。投标人不能证明其报价合理性的，评标委员会应当将其作为无效投标处理。</w:t>
      </w:r>
      <w:bookmarkEnd w:id="97"/>
      <w:r/>
      <w:bookmarkEnd w:id="98"/>
      <w:r/>
      <w:bookmarkEnd w:id="99"/>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91"/>
        <w:rPr>
          <w:lang w:val="zh-CN"/>
        </w:rPr>
      </w:pPr>
      <w:r>
        <w:rPr>
          <w:lang w:val="zh-CN"/>
        </w:rPr>
      </w:r>
      <w:r/>
    </w:p>
    <w:p>
      <w:pPr>
        <w:rPr>
          <w:lang w:val="zh-CN"/>
        </w:rPr>
      </w:pPr>
      <w:r>
        <w:rPr>
          <w:lang w:val="zh-CN"/>
        </w:rPr>
      </w:r>
      <w:r/>
    </w:p>
    <w:p>
      <w:pPr>
        <w:pStyle w:val="891"/>
        <w:rPr>
          <w:lang w:val="zh-CN"/>
        </w:rPr>
      </w:pPr>
      <w:r>
        <w:rPr>
          <w:lang w:val="zh-CN"/>
        </w:rPr>
      </w:r>
      <w:r/>
    </w:p>
    <w:p>
      <w:pPr>
        <w:rPr>
          <w:lang w:val="zh-CN"/>
        </w:rPr>
      </w:pPr>
      <w:r>
        <w:rPr>
          <w:lang w:val="zh-CN"/>
        </w:rPr>
      </w:r>
      <w:r/>
    </w:p>
    <w:p>
      <w:pPr>
        <w:pStyle w:val="891"/>
        <w:rPr>
          <w:lang w:val="zh-CN"/>
        </w:rPr>
      </w:pPr>
      <w:r>
        <w:rPr>
          <w:lang w:val="zh-CN"/>
        </w:rPr>
      </w:r>
      <w:r/>
    </w:p>
    <w:p>
      <w:pPr>
        <w:rPr>
          <w:lang w:val="zh-CN"/>
        </w:rPr>
      </w:pPr>
      <w:r>
        <w:rPr>
          <w:lang w:val="zh-CN"/>
        </w:rPr>
      </w:r>
      <w:r/>
    </w:p>
    <w:p>
      <w:pPr>
        <w:rPr>
          <w:lang w:val="zh-CN"/>
        </w:rPr>
      </w:pPr>
      <w:r>
        <w:rPr>
          <w:lang w:val="zh-CN"/>
        </w:rPr>
      </w:r>
      <w:r/>
    </w:p>
    <w:p>
      <w:pPr>
        <w:rPr>
          <w:lang w:val="zh-CN"/>
        </w:rPr>
      </w:pPr>
      <w:r>
        <w:rPr>
          <w:lang w:val="zh-CN"/>
        </w:rPr>
      </w:r>
      <w:r/>
    </w:p>
    <w:p>
      <w:pPr>
        <w:pStyle w:val="1327"/>
        <w:ind w:firstLine="0"/>
        <w:spacing w:line="360" w:lineRule="auto"/>
        <w:rPr>
          <w:rFonts w:hAnsi="宋体" w:cs="宋体"/>
          <w:b/>
          <w:bCs/>
          <w:sz w:val="21"/>
          <w:szCs w:val="21"/>
        </w:rPr>
      </w:pPr>
      <w:r/>
      <w:bookmarkStart w:id="103" w:name="_Toc970168641"/>
      <w:r>
        <w:rPr>
          <w:rFonts w:hint="eastAsia" w:hAnsi="宋体" w:cs="宋体"/>
          <w:b/>
          <w:bCs/>
          <w:sz w:val="21"/>
          <w:szCs w:val="21"/>
        </w:rPr>
        <w:t xml:space="preserve">附件</w:t>
      </w:r>
      <w:r>
        <w:rPr>
          <w:rFonts w:hint="eastAsia" w:hAnsi="宋体" w:cs="宋体"/>
          <w:b/>
          <w:bCs/>
          <w:sz w:val="21"/>
          <w:szCs w:val="21"/>
        </w:rPr>
        <w:t xml:space="preserve">13</w:t>
      </w:r>
      <w:r>
        <w:rPr>
          <w:rFonts w:hint="eastAsia" w:hAnsi="宋体" w:cs="宋体"/>
          <w:b/>
          <w:bCs/>
          <w:sz w:val="21"/>
          <w:szCs w:val="21"/>
        </w:rPr>
        <w:t xml:space="preserve">、投标保证承诺书</w:t>
      </w:r>
      <w:bookmarkEnd w:id="103"/>
      <w:r/>
      <w:r/>
    </w:p>
    <w:p>
      <w:pPr>
        <w:pStyle w:val="1327"/>
        <w:ind w:firstLine="0"/>
        <w:jc w:val="center"/>
        <w:spacing w:line="360" w:lineRule="auto"/>
        <w:rPr>
          <w:rFonts w:hAnsi="宋体" w:cs="宋体"/>
          <w:b/>
          <w:bCs/>
          <w:sz w:val="21"/>
          <w:szCs w:val="21"/>
        </w:rPr>
      </w:pPr>
      <w:r/>
      <w:bookmarkStart w:id="104" w:name="_Toc1928501263"/>
      <w:r>
        <w:rPr>
          <w:rFonts w:hint="eastAsia" w:hAnsi="宋体" w:cs="宋体"/>
          <w:b/>
          <w:bCs/>
          <w:sz w:val="21"/>
          <w:szCs w:val="21"/>
        </w:rPr>
        <w:t xml:space="preserve">投标保证承诺书</w:t>
      </w:r>
      <w:bookmarkEnd w:id="104"/>
      <w:r/>
      <w:r/>
    </w:p>
    <w:p>
      <w:pPr>
        <w:pStyle w:val="1327"/>
        <w:jc w:val="center"/>
        <w:spacing w:line="360" w:lineRule="auto"/>
        <w:rPr>
          <w:rFonts w:hAnsi="宋体" w:cs="宋体"/>
          <w:b/>
          <w:bCs/>
          <w:sz w:val="21"/>
          <w:szCs w:val="21"/>
        </w:rPr>
      </w:pPr>
      <w:r>
        <w:rPr>
          <w:rFonts w:hAnsi="宋体" w:cs="宋体"/>
          <w:b/>
          <w:bCs/>
          <w:sz w:val="21"/>
          <w:szCs w:val="21"/>
        </w:rPr>
      </w:r>
      <w:r/>
    </w:p>
    <w:p>
      <w:pPr>
        <w:pStyle w:val="1327"/>
        <w:ind w:firstLine="0"/>
        <w:spacing w:line="360" w:lineRule="auto"/>
        <w:rPr>
          <w:rFonts w:hAnsi="宋体" w:cs="宋体"/>
          <w:sz w:val="21"/>
          <w:szCs w:val="21"/>
        </w:rPr>
      </w:pPr>
      <w:r/>
      <w:bookmarkStart w:id="105" w:name="_Toc350043070"/>
      <w:r>
        <w:rPr>
          <w:rFonts w:hint="eastAsia" w:hAnsi="宋体" w:cs="宋体"/>
          <w:sz w:val="21"/>
          <w:szCs w:val="21"/>
        </w:rPr>
        <w:t xml:space="preserve">苏州</w:t>
      </w:r>
      <w:r>
        <w:rPr>
          <w:rFonts w:hint="eastAsia" w:hAnsi="宋体" w:cs="宋体"/>
          <w:sz w:val="21"/>
          <w:szCs w:val="21"/>
        </w:rPr>
        <w:t xml:space="preserve">捷信招</w:t>
      </w:r>
      <w:r>
        <w:rPr>
          <w:rFonts w:hint="eastAsia" w:hAnsi="宋体" w:cs="宋体"/>
          <w:sz w:val="21"/>
          <w:szCs w:val="21"/>
        </w:rPr>
        <w:t xml:space="preserve">投标咨询有限公司：</w:t>
      </w:r>
      <w:bookmarkEnd w:id="105"/>
      <w:r/>
      <w:r/>
    </w:p>
    <w:p>
      <w:pPr>
        <w:pStyle w:val="1327"/>
        <w:ind w:firstLine="480"/>
        <w:spacing w:line="360" w:lineRule="auto"/>
        <w:rPr>
          <w:rFonts w:hAnsi="宋体" w:cs="宋体"/>
          <w:sz w:val="21"/>
          <w:szCs w:val="21"/>
        </w:rPr>
      </w:pPr>
      <w:r/>
      <w:bookmarkStart w:id="106" w:name="_Toc1216168357"/>
      <w:r>
        <w:rPr>
          <w:rFonts w:hint="eastAsia" w:hAnsi="宋体" w:cs="宋体"/>
          <w:sz w:val="21"/>
          <w:szCs w:val="21"/>
        </w:rPr>
        <w:t xml:space="preserve">我（单位</w:t>
      </w:r>
      <w:r>
        <w:rPr>
          <w:rFonts w:hint="eastAsia" w:hAnsi="宋体" w:cs="宋体"/>
          <w:sz w:val="21"/>
          <w:szCs w:val="21"/>
        </w:rPr>
        <w:t xml:space="preserve">/</w:t>
      </w:r>
      <w:r>
        <w:rPr>
          <w:rFonts w:hint="eastAsia" w:hAnsi="宋体" w:cs="宋体"/>
          <w:sz w:val="21"/>
          <w:szCs w:val="21"/>
        </w:rPr>
        <w:t xml:space="preserve">本人，以下统称我单位）自愿参加项目编号</w:t>
      </w:r>
      <w:r>
        <w:rPr>
          <w:rFonts w:hint="eastAsia" w:hAnsi="宋体" w:cs="宋体"/>
          <w:sz w:val="21"/>
          <w:szCs w:val="21"/>
          <w:u w:val="single"/>
        </w:rPr>
        <w:t xml:space="preserve">    </w:t>
      </w:r>
      <w:r>
        <w:rPr>
          <w:rFonts w:hint="eastAsia" w:hAnsi="宋体" w:cs="宋体"/>
          <w:sz w:val="21"/>
          <w:szCs w:val="21"/>
        </w:rPr>
        <w:t xml:space="preserve">号的投标，并做出如下承诺：</w:t>
      </w:r>
      <w:bookmarkEnd w:id="106"/>
      <w:r/>
      <w:r/>
    </w:p>
    <w:p>
      <w:pPr>
        <w:pStyle w:val="1327"/>
        <w:ind w:firstLine="480"/>
        <w:spacing w:line="360" w:lineRule="auto"/>
        <w:rPr>
          <w:rFonts w:hAnsi="宋体" w:cs="宋体"/>
          <w:sz w:val="21"/>
          <w:szCs w:val="21"/>
        </w:rPr>
      </w:pPr>
      <w:r/>
      <w:bookmarkStart w:id="107" w:name="_Toc392223953"/>
      <w:r>
        <w:rPr>
          <w:rFonts w:hint="eastAsia" w:hAnsi="宋体" w:cs="宋体"/>
          <w:sz w:val="21"/>
          <w:szCs w:val="21"/>
        </w:rPr>
        <w:t xml:space="preserve">1</w:t>
      </w:r>
      <w:r>
        <w:rPr>
          <w:rFonts w:hint="eastAsia" w:hAnsi="宋体" w:cs="宋体"/>
          <w:sz w:val="21"/>
          <w:szCs w:val="21"/>
        </w:rPr>
        <w:t xml:space="preserve">、除不可抗力外，我单位如果发生以下行为，将在行为发生的</w:t>
      </w:r>
      <w:r>
        <w:rPr>
          <w:rFonts w:hint="eastAsia" w:hAnsi="宋体" w:cs="宋体"/>
          <w:sz w:val="21"/>
          <w:szCs w:val="21"/>
        </w:rPr>
        <w:t xml:space="preserve">10</w:t>
      </w:r>
      <w:r>
        <w:rPr>
          <w:rFonts w:hint="eastAsia" w:hAnsi="宋体" w:cs="宋体"/>
          <w:sz w:val="21"/>
          <w:szCs w:val="21"/>
        </w:rPr>
        <w:t xml:space="preserve">个工作日内，向贵方（或采购人）支付本招标文件公布的预算金额（或最高限价）的</w:t>
      </w:r>
      <w:r>
        <w:rPr>
          <w:rFonts w:hint="eastAsia" w:hAnsi="宋体" w:cs="宋体"/>
          <w:sz w:val="21"/>
          <w:szCs w:val="21"/>
        </w:rPr>
        <w:t xml:space="preserve">2</w:t>
      </w:r>
      <w:r>
        <w:rPr>
          <w:rFonts w:hint="eastAsia" w:hAnsi="宋体" w:cs="宋体"/>
          <w:sz w:val="21"/>
          <w:szCs w:val="21"/>
        </w:rPr>
        <w:t xml:space="preserve">％作为违约赔偿金（数量不确定的单价</w:t>
      </w:r>
      <w:r>
        <w:rPr>
          <w:rFonts w:hint="eastAsia" w:hAnsi="宋体" w:cs="宋体"/>
          <w:sz w:val="21"/>
          <w:szCs w:val="21"/>
        </w:rPr>
        <w:t xml:space="preserve">采购按</w:t>
      </w:r>
      <w:r>
        <w:rPr>
          <w:rFonts w:hint="eastAsia" w:hAnsi="宋体" w:cs="宋体"/>
          <w:sz w:val="21"/>
          <w:szCs w:val="21"/>
        </w:rPr>
        <w:t xml:space="preserve">壹万元计）。</w:t>
      </w:r>
      <w:bookmarkEnd w:id="107"/>
      <w:r/>
      <w:r/>
    </w:p>
    <w:p>
      <w:pPr>
        <w:pStyle w:val="1327"/>
        <w:ind w:firstLine="480"/>
        <w:spacing w:line="360" w:lineRule="auto"/>
        <w:rPr>
          <w:rFonts w:hAnsi="宋体" w:cs="宋体"/>
          <w:sz w:val="21"/>
          <w:szCs w:val="21"/>
        </w:rPr>
      </w:pPr>
      <w:r/>
      <w:bookmarkStart w:id="108" w:name="_Toc1480665428"/>
      <w:r>
        <w:rPr>
          <w:rFonts w:hint="eastAsia" w:hAnsi="宋体" w:cs="宋体"/>
          <w:sz w:val="21"/>
          <w:szCs w:val="21"/>
        </w:rPr>
        <w:t xml:space="preserve">（</w:t>
      </w:r>
      <w:r>
        <w:rPr>
          <w:rFonts w:hint="eastAsia" w:hAnsi="宋体" w:cs="宋体"/>
          <w:sz w:val="21"/>
          <w:szCs w:val="21"/>
        </w:rPr>
        <w:t xml:space="preserve">1</w:t>
      </w:r>
      <w:r>
        <w:rPr>
          <w:rFonts w:hint="eastAsia" w:hAnsi="宋体" w:cs="宋体"/>
          <w:sz w:val="21"/>
          <w:szCs w:val="21"/>
        </w:rPr>
        <w:t xml:space="preserve">）自投标截止时间至本项目发布中标公告为止，撤销投标；</w:t>
      </w:r>
      <w:bookmarkEnd w:id="108"/>
      <w:r/>
      <w:r/>
    </w:p>
    <w:p>
      <w:pPr>
        <w:pStyle w:val="1327"/>
        <w:ind w:firstLine="480"/>
        <w:spacing w:line="360" w:lineRule="auto"/>
        <w:rPr>
          <w:rFonts w:hAnsi="宋体" w:cs="宋体"/>
          <w:sz w:val="21"/>
          <w:szCs w:val="21"/>
        </w:rPr>
      </w:pPr>
      <w:r/>
      <w:bookmarkStart w:id="109" w:name="_Toc503346960"/>
      <w:r>
        <w:rPr>
          <w:rFonts w:hint="eastAsia" w:hAnsi="宋体" w:cs="宋体"/>
          <w:sz w:val="21"/>
          <w:szCs w:val="21"/>
        </w:rPr>
        <w:t xml:space="preserve">（</w:t>
      </w:r>
      <w:r>
        <w:rPr>
          <w:rFonts w:hint="eastAsia" w:hAnsi="宋体" w:cs="宋体"/>
          <w:sz w:val="21"/>
          <w:szCs w:val="21"/>
        </w:rPr>
        <w:t xml:space="preserve">2</w:t>
      </w:r>
      <w:r>
        <w:rPr>
          <w:rFonts w:hint="eastAsia" w:hAnsi="宋体" w:cs="宋体"/>
          <w:sz w:val="21"/>
          <w:szCs w:val="21"/>
        </w:rPr>
        <w:t xml:space="preserve">）中标后不依法与采购人签订合同；</w:t>
      </w:r>
      <w:bookmarkEnd w:id="109"/>
      <w:r/>
      <w:r/>
    </w:p>
    <w:p>
      <w:pPr>
        <w:pStyle w:val="1327"/>
        <w:ind w:firstLine="480"/>
        <w:spacing w:line="360" w:lineRule="auto"/>
        <w:rPr>
          <w:rFonts w:hAnsi="宋体" w:cs="宋体"/>
          <w:sz w:val="21"/>
          <w:szCs w:val="21"/>
        </w:rPr>
      </w:pPr>
      <w:r/>
      <w:bookmarkStart w:id="110" w:name="_Toc814271187"/>
      <w:r>
        <w:rPr>
          <w:rFonts w:hint="eastAsia" w:hAnsi="宋体" w:cs="宋体"/>
          <w:sz w:val="21"/>
          <w:szCs w:val="21"/>
        </w:rPr>
        <w:t xml:space="preserve">（</w:t>
      </w:r>
      <w:r>
        <w:rPr>
          <w:rFonts w:hint="eastAsia" w:hAnsi="宋体" w:cs="宋体"/>
          <w:sz w:val="21"/>
          <w:szCs w:val="21"/>
        </w:rPr>
        <w:t xml:space="preserve">3</w:t>
      </w:r>
      <w:r>
        <w:rPr>
          <w:rFonts w:hint="eastAsia" w:hAnsi="宋体" w:cs="宋体"/>
          <w:sz w:val="21"/>
          <w:szCs w:val="21"/>
        </w:rPr>
        <w:t xml:space="preserve">）中标后不按本招标文件规定向采购人提交履约保证金；</w:t>
      </w:r>
      <w:bookmarkEnd w:id="110"/>
      <w:r/>
      <w:r/>
    </w:p>
    <w:p>
      <w:pPr>
        <w:pStyle w:val="1327"/>
        <w:ind w:firstLine="480"/>
        <w:spacing w:line="360" w:lineRule="auto"/>
        <w:rPr>
          <w:rFonts w:hAnsi="宋体" w:cs="宋体"/>
          <w:sz w:val="21"/>
          <w:szCs w:val="21"/>
        </w:rPr>
      </w:pPr>
      <w:r/>
      <w:bookmarkStart w:id="111" w:name="_Toc1690041225"/>
      <w:r>
        <w:rPr>
          <w:rFonts w:hint="eastAsia" w:hAnsi="宋体" w:cs="宋体"/>
          <w:sz w:val="21"/>
          <w:szCs w:val="21"/>
        </w:rPr>
        <w:t xml:space="preserve">（</w:t>
      </w:r>
      <w:r>
        <w:rPr>
          <w:rFonts w:hint="eastAsia" w:hAnsi="宋体" w:cs="宋体"/>
          <w:sz w:val="21"/>
          <w:szCs w:val="21"/>
        </w:rPr>
        <w:t xml:space="preserve">4</w:t>
      </w:r>
      <w:r>
        <w:rPr>
          <w:rFonts w:hint="eastAsia" w:hAnsi="宋体" w:cs="宋体"/>
          <w:sz w:val="21"/>
          <w:szCs w:val="21"/>
        </w:rPr>
        <w:t xml:space="preserve">）中标后不按本招标文件规定向贵方缴纳采购代理费。</w:t>
      </w:r>
      <w:bookmarkEnd w:id="111"/>
      <w:r/>
      <w:r/>
    </w:p>
    <w:p>
      <w:pPr>
        <w:pStyle w:val="1327"/>
        <w:ind w:firstLine="480"/>
        <w:spacing w:line="360" w:lineRule="auto"/>
        <w:rPr>
          <w:rFonts w:hAnsi="宋体" w:cs="宋体"/>
          <w:sz w:val="21"/>
          <w:szCs w:val="21"/>
        </w:rPr>
      </w:pPr>
      <w:r/>
      <w:bookmarkStart w:id="112" w:name="_Toc1904153353"/>
      <w:r>
        <w:rPr>
          <w:rFonts w:hint="eastAsia" w:hAnsi="宋体" w:cs="宋体"/>
          <w:sz w:val="21"/>
          <w:szCs w:val="21"/>
        </w:rPr>
        <w:t xml:space="preserve">2</w:t>
      </w:r>
      <w:r>
        <w:rPr>
          <w:rFonts w:hint="eastAsia" w:hAnsi="宋体" w:cs="宋体"/>
          <w:sz w:val="21"/>
          <w:szCs w:val="21"/>
        </w:rPr>
        <w:t xml:space="preserve">、我单位知晓上述行为的法律后果，承认</w:t>
      </w:r>
      <w:r>
        <w:rPr>
          <w:rFonts w:hint="eastAsia" w:hAnsi="宋体" w:cs="宋体"/>
          <w:sz w:val="21"/>
          <w:szCs w:val="21"/>
        </w:rPr>
        <w:t xml:space="preserve">本承诺</w:t>
      </w:r>
      <w:r>
        <w:rPr>
          <w:rFonts w:hint="eastAsia" w:hAnsi="宋体" w:cs="宋体"/>
          <w:sz w:val="21"/>
          <w:szCs w:val="21"/>
        </w:rPr>
        <w:t xml:space="preserve">书作为贵方（或采购人）要求我单位履行违约赔偿义务的依据作用。</w:t>
      </w:r>
      <w:bookmarkEnd w:id="112"/>
      <w:r/>
      <w:r/>
    </w:p>
    <w:p>
      <w:pPr>
        <w:pStyle w:val="1327"/>
        <w:ind w:firstLine="480"/>
        <w:spacing w:line="360" w:lineRule="auto"/>
        <w:rPr>
          <w:rFonts w:hAnsi="宋体" w:cs="宋体"/>
          <w:sz w:val="21"/>
          <w:szCs w:val="21"/>
        </w:rPr>
      </w:pPr>
      <w:r/>
      <w:bookmarkStart w:id="113" w:name="_Toc1304096277"/>
      <w:r>
        <w:rPr>
          <w:rFonts w:hint="eastAsia" w:hAnsi="宋体" w:cs="宋体"/>
          <w:sz w:val="21"/>
          <w:szCs w:val="21"/>
        </w:rPr>
        <w:t xml:space="preserve">地址：</w:t>
      </w:r>
      <w:r>
        <w:rPr>
          <w:rFonts w:hint="eastAsia" w:hAnsi="宋体" w:cs="宋体"/>
          <w:sz w:val="21"/>
          <w:szCs w:val="21"/>
        </w:rPr>
        <w:t xml:space="preserve">                                 </w:t>
      </w:r>
      <w:r>
        <w:rPr>
          <w:rFonts w:hint="eastAsia" w:hAnsi="宋体" w:cs="宋体"/>
          <w:sz w:val="21"/>
          <w:szCs w:val="21"/>
        </w:rPr>
        <w:t xml:space="preserve">电话：</w:t>
      </w:r>
      <w:bookmarkEnd w:id="113"/>
      <w:r/>
      <w:r/>
    </w:p>
    <w:p>
      <w:pPr>
        <w:pStyle w:val="1327"/>
        <w:ind w:firstLine="480"/>
        <w:spacing w:line="360" w:lineRule="auto"/>
        <w:rPr>
          <w:rFonts w:hAnsi="宋体" w:cs="宋体"/>
          <w:sz w:val="21"/>
          <w:szCs w:val="21"/>
        </w:rPr>
      </w:pPr>
      <w:r/>
      <w:bookmarkStart w:id="114" w:name="_Toc728026257"/>
      <w:r>
        <w:rPr>
          <w:rFonts w:hint="eastAsia" w:hAnsi="宋体" w:cs="宋体"/>
          <w:sz w:val="21"/>
          <w:szCs w:val="21"/>
        </w:rPr>
        <w:t xml:space="preserve">传真：</w:t>
      </w:r>
      <w:r>
        <w:rPr>
          <w:rFonts w:hint="eastAsia" w:hAnsi="宋体" w:cs="宋体"/>
          <w:sz w:val="21"/>
          <w:szCs w:val="21"/>
        </w:rPr>
        <w:t xml:space="preserve">                                 </w:t>
      </w:r>
      <w:r>
        <w:rPr>
          <w:rFonts w:hint="eastAsia" w:hAnsi="宋体" w:cs="宋体"/>
          <w:sz w:val="21"/>
          <w:szCs w:val="21"/>
        </w:rPr>
        <w:t xml:space="preserve">邮编：</w:t>
      </w:r>
      <w:bookmarkEnd w:id="114"/>
      <w:r/>
      <w:r/>
    </w:p>
    <w:p>
      <w:pPr>
        <w:pStyle w:val="1327"/>
        <w:ind w:firstLine="480"/>
        <w:spacing w:line="360" w:lineRule="auto"/>
        <w:rPr>
          <w:rFonts w:hAnsi="宋体" w:cs="宋体"/>
          <w:sz w:val="21"/>
          <w:szCs w:val="21"/>
        </w:rPr>
      </w:pPr>
      <w:r/>
      <w:bookmarkStart w:id="115" w:name="_Toc1722964440"/>
      <w:r>
        <w:rPr>
          <w:rFonts w:hint="eastAsia" w:hAnsi="宋体" w:cs="宋体"/>
          <w:sz w:val="21"/>
          <w:szCs w:val="21"/>
        </w:rPr>
        <w:t xml:space="preserve">电子邮件：</w:t>
      </w:r>
      <w:bookmarkEnd w:id="115"/>
      <w:r/>
      <w:r/>
    </w:p>
    <w:p>
      <w:pPr>
        <w:pStyle w:val="1327"/>
        <w:ind w:firstLine="480"/>
        <w:spacing w:line="360" w:lineRule="auto"/>
        <w:rPr>
          <w:rFonts w:hAnsi="宋体" w:cs="宋体"/>
          <w:sz w:val="21"/>
          <w:szCs w:val="21"/>
        </w:rPr>
      </w:pPr>
      <w:r/>
      <w:bookmarkStart w:id="116" w:name="_Toc1193846932"/>
      <w:r>
        <w:rPr>
          <w:rFonts w:hint="eastAsia" w:hAnsi="宋体" w:cs="宋体"/>
          <w:sz w:val="21"/>
          <w:szCs w:val="21"/>
        </w:rPr>
        <w:t xml:space="preserve">投标人（单位盖章）：</w:t>
      </w:r>
      <w:bookmarkEnd w:id="116"/>
      <w:r/>
      <w:r/>
    </w:p>
    <w:p>
      <w:pPr>
        <w:pStyle w:val="1327"/>
        <w:ind w:firstLine="480"/>
        <w:spacing w:line="360" w:lineRule="auto"/>
        <w:rPr>
          <w:rFonts w:hAnsi="宋体" w:cs="宋体"/>
          <w:sz w:val="21"/>
          <w:szCs w:val="21"/>
        </w:rPr>
      </w:pPr>
      <w:r/>
      <w:bookmarkStart w:id="117" w:name="_Toc1045672203"/>
      <w:r>
        <w:rPr>
          <w:rFonts w:hint="eastAsia" w:hAnsi="宋体" w:cs="宋体"/>
          <w:sz w:val="21"/>
          <w:szCs w:val="21"/>
        </w:rPr>
        <w:t xml:space="preserve">法定代表人和代理人（签字或盖章）：</w:t>
      </w:r>
      <w:bookmarkEnd w:id="117"/>
      <w:r/>
      <w:r/>
    </w:p>
    <w:p>
      <w:pPr>
        <w:pStyle w:val="1327"/>
        <w:ind w:firstLine="480"/>
        <w:spacing w:line="360" w:lineRule="auto"/>
        <w:rPr>
          <w:rFonts w:hAnsi="宋体" w:cs="宋体"/>
          <w:sz w:val="21"/>
          <w:szCs w:val="21"/>
        </w:rPr>
      </w:pPr>
      <w:r/>
      <w:bookmarkStart w:id="118" w:name="_Toc1754032420"/>
      <w:r>
        <w:rPr>
          <w:rFonts w:hint="eastAsia" w:hAnsi="宋体" w:cs="宋体"/>
          <w:sz w:val="21"/>
          <w:szCs w:val="21"/>
        </w:rPr>
        <w:t xml:space="preserve">日期：</w:t>
      </w:r>
      <w:r>
        <w:rPr>
          <w:rFonts w:hint="eastAsia" w:hAnsi="宋体" w:cs="宋体"/>
          <w:sz w:val="21"/>
          <w:szCs w:val="21"/>
        </w:rPr>
        <w:t xml:space="preserve">     </w:t>
      </w:r>
      <w:r>
        <w:rPr>
          <w:rFonts w:hint="eastAsia" w:hAnsi="宋体" w:cs="宋体"/>
          <w:sz w:val="21"/>
          <w:szCs w:val="21"/>
        </w:rPr>
        <w:t xml:space="preserve">年</w:t>
      </w:r>
      <w:r>
        <w:rPr>
          <w:rFonts w:hint="eastAsia" w:hAnsi="宋体" w:cs="宋体"/>
          <w:sz w:val="21"/>
          <w:szCs w:val="21"/>
        </w:rPr>
        <w:t xml:space="preserve">     </w:t>
      </w:r>
      <w:r>
        <w:rPr>
          <w:rFonts w:hint="eastAsia" w:hAnsi="宋体" w:cs="宋体"/>
          <w:sz w:val="21"/>
          <w:szCs w:val="21"/>
        </w:rPr>
        <w:t xml:space="preserve">月</w:t>
      </w:r>
      <w:r>
        <w:rPr>
          <w:rFonts w:hint="eastAsia" w:hAnsi="宋体" w:cs="宋体"/>
          <w:sz w:val="21"/>
          <w:szCs w:val="21"/>
        </w:rPr>
        <w:t xml:space="preserve">     </w:t>
      </w:r>
      <w:r>
        <w:rPr>
          <w:rFonts w:hint="eastAsia" w:hAnsi="宋体" w:cs="宋体"/>
          <w:sz w:val="21"/>
          <w:szCs w:val="21"/>
        </w:rPr>
        <w:t xml:space="preserve">日</w:t>
      </w:r>
      <w:bookmarkEnd w:id="118"/>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pStyle w:val="1327"/>
        <w:ind w:firstLine="480"/>
        <w:spacing w:line="360" w:lineRule="auto"/>
        <w:rPr>
          <w:rFonts w:hAnsi="宋体" w:cs="宋体"/>
          <w:sz w:val="21"/>
          <w:szCs w:val="21"/>
        </w:rPr>
      </w:pPr>
      <w:r>
        <w:rPr>
          <w:rFonts w:hAnsi="宋体" w:cs="宋体"/>
          <w:sz w:val="21"/>
          <w:szCs w:val="21"/>
        </w:rPr>
      </w:r>
      <w:r/>
    </w:p>
    <w:p>
      <w:pPr>
        <w:rPr>
          <w:lang w:val="zh-CN"/>
        </w:rPr>
      </w:pPr>
      <w:r>
        <w:rPr>
          <w:lang w:val="zh-CN"/>
        </w:rPr>
      </w:r>
      <w:r/>
    </w:p>
    <w:p>
      <w:pPr>
        <w:ind w:left="0"/>
        <w:spacing w:line="360" w:lineRule="auto"/>
        <w:widowControl w:val="off"/>
        <w:rPr>
          <w:rFonts w:ascii="宋体" w:hAnsi="宋体"/>
          <w:b/>
          <w:sz w:val="21"/>
          <w:szCs w:val="21"/>
        </w:rPr>
      </w:pPr>
      <w:r>
        <w:rPr>
          <w:rFonts w:hint="eastAsia" w:ascii="宋体" w:hAnsi="宋体"/>
          <w:sz w:val="21"/>
          <w:szCs w:val="21"/>
        </w:rPr>
        <w:t xml:space="preserve">附件</w:t>
      </w:r>
      <w:r>
        <w:rPr>
          <w:rFonts w:hint="eastAsia" w:ascii="宋体" w:hAnsi="宋体"/>
          <w:sz w:val="21"/>
          <w:szCs w:val="21"/>
        </w:rPr>
        <w:t xml:space="preserve">14</w:t>
      </w:r>
      <w:r>
        <w:rPr>
          <w:rFonts w:hint="eastAsia" w:ascii="宋体" w:hAnsi="宋体"/>
          <w:sz w:val="21"/>
          <w:szCs w:val="21"/>
        </w:rPr>
        <w:t xml:space="preserve">、</w:t>
      </w:r>
      <w:r>
        <w:rPr>
          <w:rFonts w:hint="eastAsia" w:ascii="宋体" w:hAnsi="宋体"/>
          <w:b/>
          <w:sz w:val="21"/>
          <w:szCs w:val="21"/>
          <w:lang w:bidi="ar"/>
        </w:rPr>
        <w:t xml:space="preserve">投标人一般情况表</w:t>
      </w:r>
      <w:r/>
    </w:p>
    <w:p>
      <w:pPr>
        <w:ind w:left="0"/>
      </w:pPr>
      <w:r/>
      <w:r/>
    </w:p>
    <w:p>
      <w:pPr>
        <w:ind w:left="0"/>
        <w:jc w:val="center"/>
        <w:spacing w:line="360" w:lineRule="auto"/>
        <w:widowControl w:val="off"/>
        <w:rPr>
          <w:rFonts w:ascii="Times New Roman" w:hAnsi="Times New Roman" w:cs="Times New Roman"/>
          <w:b/>
          <w:sz w:val="21"/>
          <w:szCs w:val="21"/>
        </w:rPr>
      </w:pPr>
      <w:r>
        <w:rPr>
          <w:rFonts w:hint="eastAsia" w:ascii="宋体" w:hAnsi="宋体"/>
          <w:b/>
          <w:sz w:val="21"/>
          <w:szCs w:val="21"/>
          <w:lang w:bidi="ar"/>
        </w:rPr>
        <w:t xml:space="preserve">投标人一般情况表</w:t>
      </w:r>
      <w:r/>
    </w:p>
    <w:p>
      <w:pPr>
        <w:pStyle w:val="923"/>
        <w:ind w:left="0" w:right="0" w:firstLine="0"/>
        <w:jc w:val="left"/>
        <w:spacing w:before="0" w:after="0"/>
        <w:widowControl w:val="off"/>
        <w:rPr>
          <w:sz w:val="21"/>
          <w:szCs w:val="21"/>
        </w:rPr>
      </w:pPr>
      <w:r>
        <w:rPr>
          <w:rFonts w:hint="eastAsia" w:ascii="宋体" w:hAnsi="宋体" w:cs="宋体"/>
          <w:sz w:val="21"/>
          <w:szCs w:val="21"/>
          <w:lang w:bidi="ar"/>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97"/>
        <w:gridCol w:w="1737"/>
        <w:gridCol w:w="2056"/>
        <w:gridCol w:w="2474"/>
      </w:tblGrid>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单位全称</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rPr>
            </w:pPr>
            <w:r>
              <w:rPr>
                <w:rFonts w:ascii="Times New Roman" w:hAnsi="Times New Roman" w:cs="Times New Roman"/>
                <w:iCs/>
                <w:sz w:val="21"/>
                <w:szCs w:val="21"/>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单位地址</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rPr>
            </w:pPr>
            <w:r>
              <w:rPr>
                <w:rFonts w:ascii="Times New Roman" w:hAnsi="Times New Roman" w:cs="Times New Roman"/>
                <w:iCs/>
                <w:sz w:val="21"/>
                <w:szCs w:val="21"/>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法定代表人（负责人）</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rPr>
            </w:pPr>
            <w:r>
              <w:rPr>
                <w:rFonts w:ascii="Times New Roman" w:hAnsi="Times New Roman" w:cs="Times New Roman"/>
                <w:iCs/>
                <w:sz w:val="21"/>
                <w:szCs w:val="21"/>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主要业务</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rPr>
            </w:pPr>
            <w:r>
              <w:rPr>
                <w:rFonts w:ascii="Times New Roman" w:hAnsi="Times New Roman" w:cs="Times New Roman"/>
                <w:iCs/>
                <w:sz w:val="21"/>
                <w:szCs w:val="21"/>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spacing w:line="500" w:lineRule="exact"/>
              <w:widowControl w:val="off"/>
              <w:rPr>
                <w:rFonts w:ascii="Times New Roman" w:hAnsi="Times New Roman" w:cs="Times New Roman"/>
                <w:sz w:val="21"/>
                <w:szCs w:val="21"/>
              </w:rPr>
            </w:pPr>
            <w:r>
              <w:rPr>
                <w:rFonts w:ascii="Times New Roman" w:hAnsi="Times New Roman" w:eastAsia="楷体_GB2312" w:cs="Times New Roman"/>
                <w:sz w:val="21"/>
                <w:szCs w:val="21"/>
                <w:lang w:bidi="ar"/>
              </w:rPr>
              <w:t xml:space="preserve">   </w:t>
            </w:r>
            <w:r>
              <w:rPr>
                <w:rFonts w:hint="eastAsia" w:ascii="宋体" w:hAnsi="宋体"/>
                <w:sz w:val="21"/>
                <w:szCs w:val="21"/>
                <w:lang w:bidi="ar"/>
              </w:rPr>
              <w:t xml:space="preserve">资质情况</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iCs/>
                <w:sz w:val="21"/>
                <w:szCs w:val="21"/>
              </w:rPr>
            </w:pPr>
            <w:r>
              <w:rPr>
                <w:rFonts w:ascii="Times New Roman" w:hAnsi="Times New Roman" w:cs="Times New Roman"/>
                <w:iCs/>
                <w:sz w:val="21"/>
                <w:szCs w:val="21"/>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营业执照编号</w:t>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left="0"/>
              <w:spacing w:line="500" w:lineRule="exact"/>
              <w:widowControl w:val="off"/>
              <w:rPr>
                <w:rFonts w:ascii="Times New Roman" w:hAnsi="Times New Roman" w:cs="Times New Roman"/>
                <w:sz w:val="21"/>
                <w:szCs w:val="21"/>
              </w:rPr>
            </w:pPr>
            <w:r>
              <w:rPr>
                <w:rFonts w:ascii="Times New Roman" w:hAnsi="Times New Roman" w:cs="Times New Roman"/>
                <w:sz w:val="21"/>
                <w:szCs w:val="21"/>
              </w:rPr>
            </w:r>
            <w:r/>
          </w:p>
        </w:tc>
        <w:tc>
          <w:tcPr>
            <w:tcBorders>
              <w:top w:val="single" w:color="auto" w:sz="4" w:space="0"/>
              <w:left w:val="single" w:color="auto" w:sz="4" w:space="0"/>
              <w:bottom w:val="single" w:color="auto" w:sz="4" w:space="0"/>
              <w:right w:val="single" w:color="auto" w:sz="4" w:space="0"/>
            </w:tcBorders>
            <w:tcW w:w="2056" w:type="dxa"/>
            <w:vAlign w:val="center"/>
            <w:textDirection w:val="lrTb"/>
            <w:noWrap w:val="false"/>
          </w:tcPr>
          <w:p>
            <w:pPr>
              <w:ind w:left="0"/>
              <w:jc w:val="center"/>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成立日期</w:t>
            </w:r>
            <w:r/>
          </w:p>
        </w:tc>
        <w:tc>
          <w:tcPr>
            <w:tcBorders>
              <w:top w:val="single" w:color="auto" w:sz="4" w:space="0"/>
              <w:left w:val="single" w:color="auto" w:sz="4" w:space="0"/>
              <w:bottom w:val="single" w:color="auto" w:sz="4" w:space="0"/>
              <w:right w:val="single" w:color="auto" w:sz="4" w:space="0"/>
            </w:tcBorders>
            <w:tcW w:w="2474" w:type="dxa"/>
            <w:textDirection w:val="lrTb"/>
            <w:noWrap w:val="false"/>
          </w:tcPr>
          <w:p>
            <w:pPr>
              <w:ind w:left="0"/>
              <w:spacing w:line="5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cantSplit/>
          <w:jc w:val="center"/>
          <w:trHeight w:val="632"/>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0"/>
              <w:jc w:val="center"/>
              <w:spacing w:line="500" w:lineRule="exact"/>
              <w:widowControl w:val="off"/>
              <w:rPr>
                <w:rFonts w:ascii="Times New Roman" w:hAnsi="Times New Roman" w:cs="Times New Roman"/>
                <w:spacing w:val="-12"/>
                <w:sz w:val="21"/>
                <w:szCs w:val="21"/>
              </w:rPr>
            </w:pPr>
            <w:r>
              <w:rPr>
                <w:rFonts w:hint="eastAsia" w:ascii="宋体" w:hAnsi="宋体"/>
                <w:sz w:val="21"/>
                <w:szCs w:val="21"/>
                <w:lang w:bidi="ar"/>
              </w:rPr>
              <w:t xml:space="preserve">资产净值（万元）</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sz w:val="21"/>
                <w:szCs w:val="21"/>
              </w:rPr>
            </w:pPr>
            <w:r>
              <w:rPr>
                <w:rFonts w:ascii="Times New Roman" w:hAnsi="Times New Roman" w:cs="Times New Roman"/>
                <w:sz w:val="21"/>
                <w:szCs w:val="21"/>
              </w:rPr>
            </w:r>
            <w:r/>
          </w:p>
        </w:tc>
      </w:tr>
      <w:tr>
        <w:trPr>
          <w:jc w:val="center"/>
          <w:trHeight w:val="619"/>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行政负责人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姓名：职务：职称：</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项目负责人</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姓名：职务：职称：</w:t>
            </w:r>
            <w:r/>
          </w:p>
        </w:tc>
      </w:tr>
      <w:tr>
        <w:trPr>
          <w:jc w:val="center"/>
          <w:trHeight w:val="950"/>
        </w:trPr>
        <w:tc>
          <w:tcPr>
            <w:tcBorders>
              <w:top w:val="single" w:color="auto" w:sz="4" w:space="0"/>
              <w:left w:val="single" w:color="auto" w:sz="4" w:space="0"/>
              <w:bottom w:val="single" w:color="auto" w:sz="4" w:space="0"/>
              <w:right w:val="single" w:color="auto" w:sz="4" w:space="0"/>
            </w:tcBorders>
            <w:tcW w:w="3197" w:type="dxa"/>
            <w:vAlign w:val="center"/>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联系方式</w:t>
            </w:r>
            <w:r/>
          </w:p>
        </w:tc>
        <w:tc>
          <w:tcPr>
            <w:gridSpan w:val="3"/>
            <w:tcBorders>
              <w:top w:val="single" w:color="auto" w:sz="4" w:space="0"/>
              <w:left w:val="single" w:color="auto" w:sz="4" w:space="0"/>
              <w:bottom w:val="single" w:color="auto" w:sz="4" w:space="0"/>
              <w:right w:val="single" w:color="auto" w:sz="4" w:space="0"/>
            </w:tcBorders>
            <w:tcW w:w="6267" w:type="dxa"/>
            <w:vAlign w:val="center"/>
            <w:textDirection w:val="lrTb"/>
            <w:noWrap w:val="false"/>
          </w:tcPr>
          <w:p>
            <w:pPr>
              <w:ind w:left="0"/>
              <w:spacing w:line="400" w:lineRule="exact"/>
              <w:widowControl w:val="off"/>
              <w:rPr>
                <w:rFonts w:ascii="Times New Roman" w:hAnsi="Times New Roman" w:cs="Times New Roman"/>
                <w:sz w:val="21"/>
                <w:szCs w:val="21"/>
              </w:rPr>
            </w:pPr>
            <w:r>
              <w:rPr>
                <w:rFonts w:hint="eastAsia" w:ascii="宋体" w:hAnsi="宋体"/>
                <w:sz w:val="21"/>
                <w:szCs w:val="21"/>
                <w:lang w:bidi="ar"/>
              </w:rPr>
              <w:t xml:space="preserve">地址：邮编：电话：</w:t>
            </w:r>
            <w:r/>
          </w:p>
          <w:p>
            <w:pPr>
              <w:ind w:left="0"/>
              <w:spacing w:line="400" w:lineRule="exact"/>
              <w:widowControl w:val="off"/>
              <w:rPr>
                <w:rFonts w:ascii="Times New Roman" w:hAnsi="Times New Roman" w:cs="Times New Roman"/>
                <w:sz w:val="21"/>
                <w:szCs w:val="21"/>
              </w:rPr>
            </w:pPr>
            <w:r>
              <w:rPr>
                <w:rFonts w:hint="eastAsia" w:ascii="宋体" w:hAnsi="宋体"/>
                <w:sz w:val="21"/>
                <w:szCs w:val="21"/>
                <w:lang w:bidi="ar"/>
              </w:rPr>
              <w:t xml:space="preserve">传真：</w:t>
            </w:r>
            <w:r>
              <w:rPr>
                <w:rFonts w:ascii="Times New Roman" w:hAnsi="Times New Roman" w:eastAsia="楷体_GB2312" w:cs="Times New Roman"/>
                <w:sz w:val="21"/>
                <w:szCs w:val="21"/>
                <w:lang w:bidi="ar"/>
              </w:rPr>
              <w:t xml:space="preserve">E-mail</w:t>
            </w:r>
            <w:r>
              <w:rPr>
                <w:rFonts w:hint="eastAsia" w:ascii="宋体" w:hAnsi="宋体"/>
                <w:sz w:val="21"/>
                <w:szCs w:val="21"/>
                <w:lang w:bidi="ar"/>
              </w:rPr>
              <w:t xml:space="preserve">：</w:t>
            </w:r>
            <w:r>
              <w:rPr>
                <w:rFonts w:hint="eastAsia" w:ascii="宋体" w:hAnsi="宋体"/>
                <w:sz w:val="21"/>
                <w:szCs w:val="21"/>
                <w:lang w:bidi="ar"/>
              </w:rPr>
              <w:t xml:space="preserve">  </w:t>
            </w:r>
            <w:r>
              <w:rPr>
                <w:rFonts w:hint="eastAsia" w:ascii="宋体" w:hAnsi="宋体"/>
                <w:sz w:val="21"/>
                <w:szCs w:val="21"/>
                <w:lang w:bidi="ar"/>
              </w:rPr>
              <w:t xml:space="preserve">联系人：</w:t>
            </w:r>
            <w:r/>
          </w:p>
        </w:tc>
      </w:tr>
      <w:tr>
        <w:trPr>
          <w:jc w:val="center"/>
          <w:trHeight w:val="632"/>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开户银行</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户名：开户行：</w:t>
            </w:r>
            <w:r>
              <w:rPr>
                <w:rFonts w:ascii="Times New Roman" w:hAnsi="Times New Roman" w:eastAsia="楷体_GB2312" w:cs="Times New Roman"/>
                <w:sz w:val="21"/>
                <w:szCs w:val="21"/>
                <w:lang w:bidi="ar"/>
              </w:rPr>
              <w:t xml:space="preserve">  </w:t>
            </w:r>
            <w:r>
              <w:rPr>
                <w:rFonts w:hint="eastAsia" w:ascii="宋体" w:hAnsi="宋体"/>
                <w:sz w:val="21"/>
                <w:szCs w:val="21"/>
                <w:lang w:bidi="ar"/>
              </w:rPr>
              <w:t xml:space="preserve">账号：</w:t>
            </w:r>
            <w:r/>
          </w:p>
        </w:tc>
      </w:tr>
      <w:tr>
        <w:trPr>
          <w:jc w:val="center"/>
          <w:trHeight w:val="588"/>
        </w:trPr>
        <w:tc>
          <w:tcPr>
            <w:tcBorders>
              <w:top w:val="single" w:color="auto" w:sz="4" w:space="0"/>
              <w:left w:val="single" w:color="auto" w:sz="4" w:space="0"/>
              <w:bottom w:val="single" w:color="auto" w:sz="4" w:space="0"/>
              <w:right w:val="single" w:color="auto" w:sz="4" w:space="0"/>
            </w:tcBorders>
            <w:tcW w:w="3197" w:type="dxa"/>
            <w:textDirection w:val="lrTb"/>
            <w:noWrap w:val="false"/>
          </w:tcPr>
          <w:p>
            <w:pPr>
              <w:ind w:left="20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资金情况</w:t>
            </w:r>
            <w:r/>
          </w:p>
        </w:tc>
        <w:tc>
          <w:tcPr>
            <w:gridSpan w:val="3"/>
            <w:tcBorders>
              <w:top w:val="single" w:color="auto" w:sz="4" w:space="0"/>
              <w:left w:val="single" w:color="auto" w:sz="4" w:space="0"/>
              <w:bottom w:val="single" w:color="auto" w:sz="4" w:space="0"/>
              <w:right w:val="single" w:color="auto" w:sz="4" w:space="0"/>
            </w:tcBorders>
            <w:tcW w:w="6267" w:type="dxa"/>
            <w:textDirection w:val="lrTb"/>
            <w:noWrap w:val="false"/>
          </w:tcPr>
          <w:p>
            <w:pPr>
              <w:ind w:left="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固定资产：（万元）</w:t>
            </w:r>
            <w:r>
              <w:rPr>
                <w:rFonts w:ascii="Times New Roman" w:hAnsi="Times New Roman" w:eastAsia="楷体_GB2312" w:cs="Times New Roman"/>
                <w:sz w:val="21"/>
                <w:szCs w:val="21"/>
                <w:lang w:bidi="ar"/>
              </w:rPr>
              <w:t xml:space="preserve"> </w:t>
            </w:r>
            <w:r>
              <w:rPr>
                <w:rFonts w:hint="eastAsia" w:ascii="宋体" w:hAnsi="宋体"/>
                <w:sz w:val="21"/>
                <w:szCs w:val="21"/>
                <w:lang w:bidi="ar"/>
              </w:rPr>
              <w:t xml:space="preserve">流动资产：（万元）</w:t>
            </w:r>
            <w:r/>
          </w:p>
        </w:tc>
      </w:tr>
      <w:tr>
        <w:trPr>
          <w:cantSplit/>
          <w:jc w:val="center"/>
          <w:trHeight w:val="2630"/>
        </w:trPr>
        <w:tc>
          <w:tcPr>
            <w:gridSpan w:val="4"/>
            <w:tcBorders>
              <w:top w:val="single" w:color="auto" w:sz="4" w:space="0"/>
              <w:left w:val="single" w:color="auto" w:sz="4" w:space="0"/>
              <w:bottom w:val="single" w:color="auto" w:sz="4" w:space="0"/>
              <w:right w:val="single" w:color="auto" w:sz="4" w:space="0"/>
            </w:tcBorders>
            <w:tcW w:w="9464" w:type="dxa"/>
            <w:textDirection w:val="lrTb"/>
            <w:noWrap w:val="false"/>
          </w:tcPr>
          <w:p>
            <w:pPr>
              <w:ind w:left="0"/>
              <w:spacing w:line="500" w:lineRule="exact"/>
              <w:widowControl w:val="off"/>
              <w:rPr>
                <w:rFonts w:ascii="Times New Roman" w:hAnsi="Times New Roman" w:cs="Times New Roman"/>
                <w:sz w:val="21"/>
                <w:szCs w:val="21"/>
              </w:rPr>
            </w:pPr>
            <w:r>
              <w:rPr>
                <w:rFonts w:hint="eastAsia" w:ascii="宋体" w:hAnsi="宋体"/>
                <w:sz w:val="21"/>
                <w:szCs w:val="21"/>
                <w:lang w:bidi="ar"/>
              </w:rPr>
              <w:t xml:space="preserve">其它说明：</w:t>
            </w:r>
            <w:r/>
          </w:p>
        </w:tc>
      </w:tr>
    </w:tbl>
    <w:p>
      <w:pPr>
        <w:pStyle w:val="923"/>
        <w:ind w:left="0" w:right="0" w:firstLine="0"/>
        <w:jc w:val="left"/>
        <w:spacing w:before="0" w:after="0"/>
        <w:widowControl w:val="off"/>
        <w:rPr>
          <w:sz w:val="21"/>
          <w:szCs w:val="21"/>
        </w:rPr>
      </w:pPr>
      <w:r>
        <w:rPr>
          <w:sz w:val="21"/>
          <w:szCs w:val="21"/>
          <w:lang w:bidi="ar"/>
        </w:rPr>
        <w:t xml:space="preserve"> </w:t>
      </w:r>
      <w:r/>
    </w:p>
    <w:p>
      <w:pPr>
        <w:ind w:left="0" w:firstLine="420"/>
        <w:spacing w:before="120"/>
        <w:widowControl w:val="off"/>
        <w:rPr>
          <w:rFonts w:ascii="宋体" w:hAnsi="宋体"/>
          <w:bCs/>
          <w:sz w:val="21"/>
          <w:szCs w:val="21"/>
          <w:lang w:bidi="ar"/>
        </w:rPr>
      </w:pPr>
      <w:r>
        <w:rPr>
          <w:rFonts w:hint="eastAsia" w:ascii="宋体" w:hAnsi="宋体"/>
          <w:bCs/>
          <w:sz w:val="21"/>
          <w:szCs w:val="21"/>
          <w:lang w:bidi="ar"/>
        </w:rPr>
        <w:t xml:space="preserve">注：本表后附相关资质证书（如有）、营业执照等复印件。</w:t>
      </w:r>
      <w:r/>
    </w:p>
    <w:p>
      <w:pPr>
        <w:ind w:left="0" w:firstLine="420"/>
        <w:spacing w:before="120"/>
        <w:widowControl w:val="off"/>
        <w:rPr>
          <w:rFonts w:ascii="宋体" w:hAnsi="宋体"/>
          <w:bCs/>
          <w:sz w:val="21"/>
          <w:szCs w:val="21"/>
          <w:lang w:bidi="ar"/>
        </w:rPr>
      </w:pPr>
      <w:r>
        <w:rPr>
          <w:rFonts w:ascii="宋体" w:hAnsi="宋体"/>
          <w:bCs/>
          <w:sz w:val="21"/>
          <w:szCs w:val="21"/>
          <w:lang w:bidi="ar"/>
        </w:rPr>
      </w:r>
      <w:r/>
    </w:p>
    <w:p>
      <w:pPr>
        <w:ind w:left="0" w:firstLine="420"/>
        <w:spacing w:before="120"/>
        <w:widowControl w:val="off"/>
        <w:rPr>
          <w:rFonts w:ascii="宋体" w:hAnsi="宋体"/>
          <w:bCs/>
          <w:sz w:val="21"/>
          <w:szCs w:val="21"/>
          <w:lang w:bidi="ar"/>
        </w:rPr>
      </w:pPr>
      <w:r>
        <w:rPr>
          <w:rFonts w:ascii="宋体" w:hAnsi="宋体"/>
          <w:bCs/>
          <w:sz w:val="21"/>
          <w:szCs w:val="21"/>
          <w:lang w:bidi="ar"/>
        </w:rPr>
      </w:r>
      <w:r/>
    </w:p>
    <w:p>
      <w:pPr>
        <w:ind w:left="0"/>
      </w:pPr>
      <w:r/>
      <w:r/>
    </w:p>
    <w:p>
      <w:pPr>
        <w:pStyle w:val="865"/>
        <w:ind w:left="0" w:firstLine="0"/>
        <w:jc w:val="center"/>
        <w:spacing w:before="0" w:after="0" w:line="360" w:lineRule="auto"/>
        <w:rPr>
          <w:rFonts w:ascii="宋体" w:hAnsi="宋体"/>
          <w:b/>
          <w:sz w:val="28"/>
          <w:szCs w:val="28"/>
        </w:rPr>
      </w:pPr>
      <w:r/>
      <w:bookmarkStart w:id="119" w:name="_Toc23660"/>
      <w:r/>
      <w:bookmarkStart w:id="120" w:name="_Toc1514860571"/>
      <w:r/>
      <w:bookmarkStart w:id="121" w:name="_Toc4098"/>
      <w:r>
        <w:rPr>
          <w:rFonts w:hint="eastAsia" w:ascii="宋体" w:hAnsi="宋体"/>
          <w:b/>
          <w:sz w:val="28"/>
          <w:szCs w:val="28"/>
        </w:rPr>
        <w:t xml:space="preserve">第四章</w:t>
      </w:r>
      <w:r>
        <w:rPr>
          <w:rFonts w:hint="eastAsia" w:ascii="宋体" w:hAnsi="宋体"/>
          <w:b/>
          <w:sz w:val="28"/>
          <w:szCs w:val="28"/>
        </w:rPr>
        <w:t xml:space="preserve">  </w:t>
      </w:r>
      <w:bookmarkStart w:id="122" w:name="招标书"/>
      <w:r/>
      <w:bookmarkEnd w:id="122"/>
      <w:r>
        <w:rPr>
          <w:rFonts w:hint="eastAsia" w:ascii="宋体" w:hAnsi="宋体"/>
          <w:b/>
          <w:sz w:val="28"/>
          <w:szCs w:val="28"/>
        </w:rPr>
        <w:t xml:space="preserve">招标书</w:t>
      </w:r>
      <w:bookmarkEnd w:id="119"/>
      <w:r/>
      <w:bookmarkEnd w:id="120"/>
      <w:r/>
      <w:bookmarkEnd w:id="121"/>
      <w:r/>
      <w:r/>
    </w:p>
    <w:p>
      <w:pPr>
        <w:ind w:left="0" w:firstLine="420"/>
        <w:spacing w:line="360" w:lineRule="auto"/>
        <w:tabs>
          <w:tab w:val="left" w:pos="0" w:leader="none"/>
        </w:tabs>
        <w:rPr>
          <w:rFonts w:ascii="宋体" w:hAnsi="宋体"/>
          <w:sz w:val="21"/>
        </w:rPr>
      </w:pPr>
      <w:r>
        <w:rPr>
          <w:rFonts w:hint="eastAsia" w:ascii="宋体" w:hAnsi="宋体"/>
          <w:sz w:val="21"/>
        </w:rPr>
        <w:t xml:space="preserve">苏州</w:t>
      </w:r>
      <w:r>
        <w:rPr>
          <w:rFonts w:hint="eastAsia" w:ascii="宋体" w:hAnsi="宋体"/>
          <w:sz w:val="21"/>
        </w:rPr>
        <w:t xml:space="preserve">捷信招</w:t>
      </w:r>
      <w:r>
        <w:rPr>
          <w:rFonts w:hint="eastAsia" w:ascii="宋体" w:hAnsi="宋体"/>
          <w:sz w:val="21"/>
        </w:rPr>
        <w:t xml:space="preserve">投标咨询有限公司</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苏州工业职业技术学院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苏州工业职业技术学院职业院校技能竞赛采购</w:t>
      </w:r>
      <w:r>
        <w:rPr>
          <w:rFonts w:hint="eastAsia" w:ascii="宋体" w:hAnsi="宋体"/>
          <w:sz w:val="21"/>
          <w:u w:val="single"/>
        </w:rPr>
        <w:t xml:space="preserve">-</w:t>
      </w:r>
      <w:r>
        <w:rPr>
          <w:rFonts w:hint="eastAsia" w:ascii="宋体" w:hAnsi="宋体"/>
          <w:sz w:val="21"/>
          <w:u w:val="single"/>
        </w:rPr>
        <w:t xml:space="preserve">数控多轴建工技术赛项</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投标人</w:t>
      </w:r>
      <w:r>
        <w:rPr>
          <w:rFonts w:ascii="宋体" w:hAnsi="宋体"/>
          <w:sz w:val="21"/>
        </w:rPr>
        <w:t xml:space="preserve">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rPr>
        <w:t xml:space="preserve">JSZC-320500-SZJX-G2025-0113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二、项目名称：苏州工业职业技术学院职业院校技能竞赛采购</w:t>
      </w:r>
      <w:r>
        <w:rPr>
          <w:rFonts w:hint="eastAsia" w:ascii="宋体" w:hAnsi="宋体"/>
          <w:sz w:val="21"/>
        </w:rPr>
        <w:t xml:space="preserve">-</w:t>
      </w:r>
      <w:r>
        <w:rPr>
          <w:rFonts w:hint="eastAsia" w:ascii="宋体" w:hAnsi="宋体"/>
          <w:sz w:val="21"/>
        </w:rPr>
        <w:t xml:space="preserve">数控多轴建工技术赛项</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w:t>
      </w:r>
      <w:r>
        <w:rPr>
          <w:rFonts w:hint="eastAsia" w:ascii="宋体" w:hAnsi="宋体"/>
          <w:sz w:val="21"/>
        </w:rPr>
        <w:t xml:space="preserve"> </w:t>
      </w:r>
      <w:r>
        <w:rPr>
          <w:rFonts w:hint="eastAsia" w:ascii="宋体" w:hAnsi="宋体"/>
          <w:sz w:val="21"/>
        </w:rPr>
        <w:t xml:space="preserve">捌拾陆万元整（</w:t>
      </w:r>
      <w:r>
        <w:rPr>
          <w:rFonts w:hint="eastAsia" w:ascii="宋体" w:hAnsi="宋体"/>
          <w:sz w:val="21"/>
        </w:rPr>
        <w:t xml:space="preserve">¥860000.00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w:t>
      </w:r>
      <w:r>
        <w:rPr>
          <w:rFonts w:hint="eastAsia" w:ascii="宋体" w:hAnsi="宋体"/>
          <w:sz w:val="21"/>
        </w:rPr>
        <w:t xml:space="preserve"> </w:t>
      </w:r>
      <w:r>
        <w:rPr>
          <w:rFonts w:hint="eastAsia" w:ascii="宋体" w:hAnsi="宋体"/>
          <w:sz w:val="21"/>
        </w:rPr>
        <w:t xml:space="preserve">捌拾陆万元整（</w:t>
      </w:r>
      <w:r>
        <w:rPr>
          <w:rFonts w:hint="eastAsia" w:ascii="宋体" w:hAnsi="宋体"/>
          <w:sz w:val="21"/>
        </w:rPr>
        <w:t xml:space="preserve">¥860000.00</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合同签订生效后，</w:t>
      </w:r>
      <w:r>
        <w:rPr>
          <w:rFonts w:hint="eastAsia" w:ascii="宋体" w:hAnsi="宋体"/>
          <w:sz w:val="21"/>
          <w:szCs w:val="21"/>
        </w:rPr>
        <w:t xml:space="preserve">2025</w:t>
      </w:r>
      <w:r>
        <w:rPr>
          <w:rFonts w:hint="eastAsia" w:ascii="宋体" w:hAnsi="宋体"/>
          <w:sz w:val="21"/>
          <w:szCs w:val="21"/>
        </w:rPr>
        <w:t xml:space="preserve">年</w:t>
      </w:r>
      <w:r>
        <w:rPr>
          <w:rFonts w:hint="eastAsia" w:ascii="宋体" w:hAnsi="宋体"/>
          <w:sz w:val="21"/>
          <w:szCs w:val="21"/>
        </w:rPr>
        <w:t xml:space="preserve">12</w:t>
      </w:r>
      <w:r>
        <w:rPr>
          <w:rFonts w:hint="eastAsia" w:ascii="宋体" w:hAnsi="宋体"/>
          <w:sz w:val="21"/>
          <w:szCs w:val="21"/>
        </w:rPr>
        <w:t xml:space="preserve">月</w:t>
      </w:r>
      <w:r>
        <w:rPr>
          <w:rFonts w:hint="eastAsia" w:ascii="宋体" w:hAnsi="宋体"/>
          <w:sz w:val="21"/>
          <w:szCs w:val="21"/>
        </w:rPr>
        <w:t xml:space="preserve">31</w:t>
      </w:r>
      <w:r>
        <w:rPr>
          <w:rFonts w:hint="eastAsia" w:ascii="宋体" w:hAnsi="宋体"/>
          <w:sz w:val="21"/>
          <w:szCs w:val="21"/>
        </w:rPr>
        <w:t xml:space="preserve">日之前交付验收完毕。</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b/>
          <w:bCs/>
          <w:sz w:val="21"/>
        </w:rPr>
      </w:pPr>
      <w:r>
        <w:rPr>
          <w:rFonts w:hint="eastAsia" w:ascii="宋体" w:hAnsi="宋体"/>
          <w:b/>
          <w:bCs/>
          <w:sz w:val="21"/>
        </w:rPr>
        <w:t xml:space="preserve">（一）清单：</w:t>
      </w:r>
      <w:r>
        <w:rPr>
          <w:rFonts w:hint="eastAsia" w:ascii="宋体" w:hAnsi="宋体"/>
          <w:sz w:val="21"/>
          <w:szCs w:val="21"/>
          <w:lang w:bidi="ar"/>
        </w:rPr>
        <w:t xml:space="preserve">项目计划采购核心设备包括：</w:t>
      </w:r>
      <w:r>
        <w:rPr>
          <w:rFonts w:hint="eastAsia" w:ascii="宋体" w:hAnsi="宋体"/>
          <w:sz w:val="21"/>
          <w:szCs w:val="21"/>
          <w:lang w:bidi="ar"/>
        </w:rPr>
        <w:t xml:space="preserve">2</w:t>
      </w:r>
      <w:r>
        <w:rPr>
          <w:rFonts w:hint="eastAsia" w:ascii="宋体" w:hAnsi="宋体"/>
          <w:sz w:val="21"/>
          <w:szCs w:val="21"/>
          <w:lang w:bidi="ar"/>
        </w:rPr>
        <w:t xml:space="preserve">台四轴加工中心，设备需同时适配日常实</w:t>
      </w:r>
      <w:r>
        <w:rPr>
          <w:rFonts w:hint="eastAsia" w:ascii="宋体" w:hAnsi="宋体"/>
          <w:sz w:val="21"/>
          <w:szCs w:val="21"/>
          <w:lang w:bidi="ar"/>
        </w:rPr>
        <w:t xml:space="preserve">训教学</w:t>
      </w:r>
      <w:r>
        <w:rPr>
          <w:rFonts w:hint="eastAsia" w:ascii="宋体" w:hAnsi="宋体"/>
          <w:sz w:val="21"/>
          <w:szCs w:val="21"/>
          <w:lang w:bidi="ar"/>
        </w:rPr>
        <w:t xml:space="preserve">场景，同时也能满足省级、国家级数控相关赛事的训练与备赛要求，确保为学生提供贴合教学与竞赛标准的实训条件，助力专业技能人才培养。实训场所内合理</w:t>
      </w:r>
      <w:r>
        <w:rPr>
          <w:rFonts w:hint="eastAsia" w:ascii="宋体" w:hAnsi="宋体"/>
          <w:sz w:val="21"/>
          <w:szCs w:val="21"/>
          <w:lang w:bidi="ar"/>
        </w:rPr>
        <w:t xml:space="preserve">布实训验配套</w:t>
      </w:r>
      <w:r>
        <w:rPr>
          <w:rFonts w:hint="eastAsia" w:ascii="宋体" w:hAnsi="宋体"/>
          <w:sz w:val="21"/>
          <w:szCs w:val="21"/>
          <w:lang w:bidi="ar"/>
        </w:rPr>
        <w:t xml:space="preserve">设备，满足实</w:t>
      </w:r>
      <w:r>
        <w:rPr>
          <w:rFonts w:hint="eastAsia" w:ascii="宋体" w:hAnsi="宋体"/>
          <w:sz w:val="21"/>
          <w:szCs w:val="21"/>
          <w:lang w:bidi="ar"/>
        </w:rPr>
        <w:t xml:space="preserve">训人员</w:t>
      </w:r>
      <w:r>
        <w:rPr>
          <w:rFonts w:hint="eastAsia" w:ascii="宋体" w:hAnsi="宋体"/>
          <w:sz w:val="21"/>
          <w:szCs w:val="21"/>
          <w:lang w:bidi="ar"/>
        </w:rPr>
        <w:t xml:space="preserve">的使用要求。</w:t>
      </w:r>
      <w:r/>
    </w:p>
    <w:tbl>
      <w:tblPr>
        <w:tblW w:w="499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470"/>
        <w:gridCol w:w="5321"/>
        <w:gridCol w:w="1470"/>
        <w:gridCol w:w="1469"/>
      </w:tblGrid>
      <w:tr>
        <w:trPr>
          <w:trHeight w:val="480"/>
        </w:trPr>
        <w:tc>
          <w:tcPr>
            <w:tcW w:w="755" w:type="pct"/>
            <w:vAlign w:val="center"/>
            <w:textDirection w:val="lrTb"/>
            <w:noWrap/>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2733" w:type="pct"/>
            <w:vAlign w:val="center"/>
            <w:textDirection w:val="lrTb"/>
            <w:noWrap/>
          </w:tcPr>
          <w:p>
            <w:pPr>
              <w:ind w:left="0"/>
              <w:jc w:val="center"/>
              <w:spacing w:line="360" w:lineRule="auto"/>
              <w:rPr>
                <w:rFonts w:ascii="宋体" w:hAnsi="宋体"/>
                <w:b/>
                <w:bCs/>
                <w:sz w:val="21"/>
                <w:szCs w:val="21"/>
              </w:rPr>
            </w:pPr>
            <w:r>
              <w:rPr>
                <w:rFonts w:hint="eastAsia" w:ascii="宋体" w:hAnsi="宋体"/>
                <w:b/>
                <w:bCs/>
                <w:sz w:val="21"/>
                <w:szCs w:val="21"/>
              </w:rPr>
              <w:t xml:space="preserve">标的物名称</w:t>
            </w:r>
            <w:r/>
          </w:p>
        </w:tc>
        <w:tc>
          <w:tcPr>
            <w:tcW w:w="755" w:type="pct"/>
            <w:vAlign w:val="center"/>
            <w:textDirection w:val="lrTb"/>
            <w:noWrap/>
          </w:tcPr>
          <w:p>
            <w:pPr>
              <w:ind w:left="0"/>
              <w:jc w:val="center"/>
              <w:spacing w:line="360" w:lineRule="auto"/>
              <w:rPr>
                <w:rFonts w:ascii="宋体" w:hAnsi="宋体"/>
                <w:b/>
                <w:bCs/>
                <w:sz w:val="21"/>
                <w:szCs w:val="21"/>
              </w:rPr>
            </w:pPr>
            <w:r>
              <w:rPr>
                <w:rFonts w:hint="eastAsia" w:ascii="宋体" w:hAnsi="宋体"/>
                <w:b/>
                <w:bCs/>
                <w:sz w:val="21"/>
                <w:szCs w:val="21"/>
              </w:rPr>
              <w:t xml:space="preserve">数量</w:t>
            </w:r>
            <w:r/>
          </w:p>
        </w:tc>
        <w:tc>
          <w:tcPr>
            <w:tcW w:w="755" w:type="pct"/>
            <w:vAlign w:val="center"/>
            <w:textDirection w:val="lrTb"/>
            <w:noWrap/>
          </w:tcPr>
          <w:p>
            <w:pPr>
              <w:ind w:left="0"/>
              <w:jc w:val="center"/>
              <w:spacing w:line="360" w:lineRule="auto"/>
              <w:rPr>
                <w:rFonts w:ascii="宋体" w:hAnsi="宋体"/>
                <w:b/>
                <w:bCs/>
                <w:sz w:val="21"/>
                <w:szCs w:val="21"/>
              </w:rPr>
            </w:pPr>
            <w:r>
              <w:rPr>
                <w:rFonts w:hint="eastAsia" w:ascii="宋体" w:hAnsi="宋体"/>
                <w:b/>
                <w:bCs/>
                <w:sz w:val="21"/>
                <w:szCs w:val="21"/>
              </w:rPr>
              <w:t xml:space="preserve">单位</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四轴加工中心</w:t>
            </w:r>
            <w:r>
              <w:rPr>
                <w:rFonts w:hint="eastAsia" w:ascii="宋体" w:hAnsi="宋体"/>
                <w:b/>
                <w:bCs/>
                <w:sz w:val="21"/>
                <w:szCs w:val="21"/>
              </w:rPr>
              <w:t xml:space="preserve">（核心产品）</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套</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四轴加工中心配套附件</w:t>
            </w:r>
            <w:r>
              <w:rPr>
                <w:rFonts w:hint="eastAsia" w:ascii="宋体" w:hAnsi="宋体"/>
                <w:sz w:val="21"/>
                <w:szCs w:val="21"/>
              </w:rPr>
              <w:t xml:space="preserve">1</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套</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四轴加工中心配套附件</w:t>
            </w:r>
            <w:r>
              <w:rPr>
                <w:rFonts w:hint="eastAsia" w:ascii="宋体" w:hAnsi="宋体"/>
                <w:sz w:val="21"/>
                <w:szCs w:val="21"/>
              </w:rPr>
              <w:t xml:space="preserve">2</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套</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CAM</w:t>
            </w:r>
            <w:r>
              <w:rPr>
                <w:rFonts w:hint="eastAsia" w:ascii="宋体" w:hAnsi="宋体"/>
                <w:sz w:val="21"/>
                <w:szCs w:val="21"/>
              </w:rPr>
              <w:t xml:space="preserve">软件及后置：附件</w:t>
            </w:r>
            <w:r>
              <w:rPr>
                <w:rFonts w:hint="eastAsia" w:ascii="宋体" w:hAnsi="宋体"/>
                <w:sz w:val="21"/>
                <w:szCs w:val="21"/>
              </w:rPr>
              <w:t xml:space="preserve">3</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个</w:t>
            </w:r>
            <w:r/>
          </w:p>
        </w:tc>
      </w:tr>
      <w:tr>
        <w:trPr>
          <w:trHeight w:val="570"/>
        </w:trPr>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33"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四轴加工中心</w:t>
            </w:r>
            <w:r>
              <w:rPr>
                <w:rFonts w:hint="eastAsia" w:ascii="宋体" w:hAnsi="宋体"/>
                <w:sz w:val="21"/>
                <w:szCs w:val="21"/>
                <w:lang w:bidi="ar"/>
              </w:rPr>
              <w:t xml:space="preserve">配套活页教材</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755" w:type="pct"/>
            <w:vAlign w:val="center"/>
            <w:textDirection w:val="lrTb"/>
            <w:noWrap/>
          </w:tcPr>
          <w:p>
            <w:pPr>
              <w:ind w:left="0"/>
              <w:jc w:val="center"/>
              <w:spacing w:line="360" w:lineRule="auto"/>
              <w:rPr>
                <w:rFonts w:ascii="宋体" w:hAnsi="宋体"/>
                <w:sz w:val="21"/>
                <w:szCs w:val="21"/>
              </w:rPr>
            </w:pPr>
            <w:r>
              <w:rPr>
                <w:rFonts w:hint="eastAsia" w:ascii="宋体" w:hAnsi="宋体"/>
                <w:sz w:val="21"/>
                <w:szCs w:val="21"/>
              </w:rPr>
              <w:t xml:space="preserve">本</w:t>
            </w:r>
            <w:r/>
          </w:p>
        </w:tc>
      </w:tr>
    </w:tbl>
    <w:p>
      <w:pPr>
        <w:numPr>
          <w:ilvl w:val="0"/>
          <w:numId w:val="1"/>
        </w:numPr>
        <w:ind w:left="0" w:firstLine="422"/>
        <w:spacing w:line="360" w:lineRule="auto"/>
        <w:rPr>
          <w:rFonts w:ascii="宋体" w:hAnsi="宋体"/>
          <w:b/>
          <w:bCs/>
          <w:sz w:val="21"/>
          <w:szCs w:val="21"/>
        </w:rPr>
      </w:pPr>
      <w:r>
        <w:rPr>
          <w:rFonts w:hint="eastAsia" w:ascii="宋体" w:hAnsi="宋体"/>
          <w:b/>
          <w:bCs/>
          <w:sz w:val="21"/>
          <w:szCs w:val="21"/>
        </w:rPr>
        <w:t xml:space="preserve">技术参数：</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36"/>
      </w:tblGrid>
      <w:tr>
        <w:trPr/>
        <w:tc>
          <w:tcPr>
            <w:tcW w:w="0" w:type="auto"/>
            <w:vAlign w:val="center"/>
            <w:textDirection w:val="lrTb"/>
            <w:noWrap/>
          </w:tcPr>
          <w:p>
            <w:pPr>
              <w:pStyle w:val="882"/>
              <w:ind w:left="0" w:firstLine="0"/>
              <w:rPr>
                <w:rFonts w:ascii="宋体" w:hAnsi="宋体"/>
                <w:b/>
                <w:bCs/>
                <w:sz w:val="21"/>
                <w:szCs w:val="21"/>
              </w:rPr>
            </w:pPr>
            <w:r>
              <w:rPr>
                <w:rFonts w:hint="eastAsia" w:ascii="宋体" w:hAnsi="宋体"/>
                <w:b/>
                <w:bCs/>
                <w:sz w:val="21"/>
                <w:szCs w:val="21"/>
              </w:rPr>
              <w:t xml:space="preserve">四轴加工中心（</w:t>
            </w:r>
            <w:r>
              <w:rPr>
                <w:rFonts w:hint="eastAsia" w:ascii="宋体" w:hAnsi="宋体"/>
                <w:b/>
                <w:bCs/>
                <w:sz w:val="21"/>
                <w:szCs w:val="21"/>
              </w:rPr>
              <w:t xml:space="preserve">2</w:t>
            </w:r>
            <w:r>
              <w:rPr>
                <w:rFonts w:hint="eastAsia" w:ascii="宋体" w:hAnsi="宋体"/>
                <w:b/>
                <w:bCs/>
                <w:sz w:val="21"/>
                <w:szCs w:val="21"/>
              </w:rPr>
              <w:t xml:space="preserve">套）</w:t>
            </w:r>
            <w:r/>
          </w:p>
        </w:tc>
      </w:tr>
      <w:tr>
        <w:trPr/>
        <w:tc>
          <w:tcPr>
            <w:tcW w:w="0" w:type="auto"/>
            <w:vAlign w:val="center"/>
            <w:textDirection w:val="lrTb"/>
            <w:noWrap/>
          </w:tcPr>
          <w:p>
            <w:pPr>
              <w:ind w:left="0"/>
              <w:jc w:val="left"/>
              <w:widowControl w:val="off"/>
              <w:rPr>
                <w:rFonts w:ascii="宋体" w:hAnsi="宋体"/>
                <w:b/>
                <w:bCs/>
                <w:sz w:val="21"/>
                <w:szCs w:val="21"/>
              </w:rPr>
            </w:pPr>
            <w:r>
              <w:rPr>
                <w:rFonts w:hint="eastAsia" w:ascii="宋体" w:hAnsi="宋体"/>
                <w:b/>
                <w:bCs/>
                <w:sz w:val="21"/>
                <w:szCs w:val="21"/>
              </w:rPr>
              <w:t xml:space="preserve">1. </w:t>
            </w:r>
            <w:r>
              <w:rPr>
                <w:rFonts w:hint="eastAsia" w:ascii="宋体" w:hAnsi="宋体"/>
                <w:b/>
                <w:bCs/>
                <w:sz w:val="21"/>
                <w:szCs w:val="21"/>
              </w:rPr>
              <w:t xml:space="preserve">机械结构及功能特点要求</w:t>
            </w:r>
            <w:r/>
          </w:p>
          <w:p>
            <w:pPr>
              <w:pStyle w:val="1432"/>
              <w:numPr>
                <w:ilvl w:val="0"/>
                <w:numId w:val="2"/>
              </w:numPr>
              <w:ind w:left="0" w:firstLine="0"/>
              <w:jc w:val="left"/>
              <w:rPr>
                <w:rFonts w:ascii="宋体" w:hAnsi="宋体" w:cs="宋体"/>
                <w:szCs w:val="21"/>
              </w:rPr>
            </w:pPr>
            <w:r>
              <w:rPr>
                <w:rFonts w:hint="eastAsia" w:ascii="宋体" w:hAnsi="宋体" w:cs="宋体"/>
                <w:szCs w:val="21"/>
              </w:rPr>
              <w:t xml:space="preserve">机床采用立柱马鞍型结构形式，</w:t>
            </w:r>
            <w:r>
              <w:rPr>
                <w:rFonts w:hint="eastAsia" w:ascii="宋体" w:hAnsi="宋体" w:cs="宋体"/>
                <w:szCs w:val="21"/>
              </w:rPr>
              <w:t xml:space="preserve">Y</w:t>
            </w:r>
            <w:r>
              <w:rPr>
                <w:rFonts w:hint="eastAsia" w:ascii="宋体" w:hAnsi="宋体" w:cs="宋体"/>
                <w:szCs w:val="21"/>
              </w:rPr>
              <w:t xml:space="preserve">轴电机采用后置安装结构；</w:t>
            </w:r>
            <w:r/>
          </w:p>
          <w:p>
            <w:pPr>
              <w:pStyle w:val="1432"/>
              <w:numPr>
                <w:ilvl w:val="0"/>
                <w:numId w:val="2"/>
              </w:numPr>
              <w:ind w:left="0" w:firstLine="0"/>
              <w:jc w:val="left"/>
              <w:rPr>
                <w:rFonts w:ascii="宋体" w:hAnsi="宋体" w:cs="宋体"/>
                <w:szCs w:val="21"/>
              </w:rPr>
            </w:pPr>
            <w:r>
              <w:rPr>
                <w:rFonts w:hint="eastAsia" w:ascii="宋体" w:hAnsi="宋体" w:cs="宋体"/>
                <w:szCs w:val="21"/>
              </w:rPr>
              <w:t xml:space="preserve">床身、立柱、工作台、等基础部件采用</w:t>
            </w:r>
            <w:r>
              <w:rPr>
                <w:rFonts w:hint="eastAsia" w:ascii="宋体" w:hAnsi="宋体" w:cs="宋体"/>
                <w:szCs w:val="21"/>
              </w:rPr>
              <w:t xml:space="preserve">HT250</w:t>
            </w:r>
            <w:r>
              <w:rPr>
                <w:rFonts w:hint="eastAsia" w:ascii="宋体" w:hAnsi="宋体" w:cs="宋体"/>
                <w:szCs w:val="21"/>
              </w:rPr>
              <w:t xml:space="preserve">及以上铸铁，二次时效处理；</w:t>
            </w:r>
            <w:r/>
          </w:p>
          <w:p>
            <w:pPr>
              <w:pStyle w:val="1432"/>
              <w:numPr>
                <w:ilvl w:val="0"/>
                <w:numId w:val="2"/>
              </w:numPr>
              <w:ind w:left="0" w:firstLine="0"/>
              <w:jc w:val="left"/>
              <w:rPr>
                <w:rFonts w:ascii="宋体" w:hAnsi="宋体" w:cs="宋体"/>
                <w:szCs w:val="21"/>
              </w:rPr>
            </w:pPr>
            <w:r>
              <w:rPr>
                <w:rFonts w:hint="eastAsia" w:ascii="宋体" w:hAnsi="宋体" w:cs="宋体"/>
                <w:szCs w:val="21"/>
              </w:rPr>
              <w:t xml:space="preserve">床身、</w:t>
            </w:r>
            <w:r>
              <w:rPr>
                <w:rFonts w:hint="eastAsia" w:ascii="宋体" w:hAnsi="宋体" w:cs="宋体"/>
                <w:szCs w:val="21"/>
              </w:rPr>
              <w:t xml:space="preserve">床鞍油水分离</w:t>
            </w:r>
            <w:r>
              <w:rPr>
                <w:rFonts w:hint="eastAsia" w:ascii="宋体" w:hAnsi="宋体" w:cs="宋体"/>
                <w:szCs w:val="21"/>
              </w:rPr>
              <w:t xml:space="preserve">设计；</w:t>
            </w:r>
            <w:r/>
          </w:p>
          <w:p>
            <w:pPr>
              <w:numPr>
                <w:ilvl w:val="0"/>
                <w:numId w:val="2"/>
              </w:numPr>
              <w:ind w:left="0" w:firstLine="0"/>
              <w:jc w:val="left"/>
              <w:widowControl w:val="off"/>
              <w:rPr>
                <w:rFonts w:ascii="宋体" w:hAnsi="宋体"/>
                <w:sz w:val="21"/>
                <w:szCs w:val="21"/>
              </w:rPr>
            </w:pPr>
            <w:r>
              <w:rPr>
                <w:rFonts w:hint="eastAsia" w:ascii="宋体" w:hAnsi="宋体"/>
                <w:sz w:val="21"/>
                <w:szCs w:val="21"/>
              </w:rPr>
              <w:t xml:space="preserve">三轴均由伺服电机通过联轴器与滚珠丝杠直联，</w:t>
            </w:r>
            <w:r>
              <w:rPr>
                <w:rFonts w:hint="eastAsia" w:ascii="宋体" w:hAnsi="宋体"/>
                <w:sz w:val="21"/>
                <w:szCs w:val="21"/>
              </w:rPr>
              <w:t xml:space="preserve">Z</w:t>
            </w:r>
            <w:r>
              <w:rPr>
                <w:rFonts w:hint="eastAsia" w:ascii="宋体" w:hAnsi="宋体"/>
                <w:sz w:val="21"/>
                <w:szCs w:val="21"/>
              </w:rPr>
              <w:t xml:space="preserve">轴伺服电机带有自动抱闸功能，三轴均具有过载保护；</w:t>
            </w:r>
            <w:r/>
          </w:p>
          <w:p>
            <w:pPr>
              <w:numPr>
                <w:ilvl w:val="0"/>
                <w:numId w:val="2"/>
              </w:numPr>
              <w:ind w:left="0" w:firstLine="0"/>
              <w:jc w:val="left"/>
              <w:widowControl w:val="off"/>
              <w:rPr>
                <w:rFonts w:ascii="宋体" w:hAnsi="宋体"/>
                <w:sz w:val="21"/>
                <w:szCs w:val="21"/>
              </w:rPr>
            </w:pPr>
            <w:r>
              <w:rPr>
                <w:rFonts w:hint="eastAsia" w:ascii="宋体" w:hAnsi="宋体"/>
                <w:sz w:val="21"/>
                <w:szCs w:val="21"/>
              </w:rPr>
              <w:t xml:space="preserve">三轴均采用直线滚柱导轨，</w:t>
            </w:r>
            <w:r>
              <w:rPr>
                <w:rFonts w:hint="eastAsia" w:ascii="宋体" w:hAnsi="宋体"/>
                <w:sz w:val="21"/>
                <w:szCs w:val="21"/>
                <w:lang w:val="zh-CN"/>
              </w:rPr>
              <w:t xml:space="preserve">三向</w:t>
            </w:r>
            <w:r>
              <w:rPr>
                <w:rFonts w:hint="eastAsia" w:ascii="宋体" w:hAnsi="宋体"/>
                <w:sz w:val="21"/>
                <w:szCs w:val="21"/>
              </w:rPr>
              <w:t xml:space="preserve">导轨和丝杠配备不锈钢防护罩；</w:t>
            </w:r>
            <w:r/>
          </w:p>
          <w:p>
            <w:pPr>
              <w:numPr>
                <w:ilvl w:val="0"/>
                <w:numId w:val="2"/>
              </w:numPr>
              <w:ind w:left="0" w:firstLine="0"/>
              <w:jc w:val="left"/>
              <w:widowControl w:val="off"/>
              <w:rPr>
                <w:rFonts w:ascii="宋体" w:hAnsi="宋体"/>
                <w:sz w:val="21"/>
                <w:szCs w:val="21"/>
              </w:rPr>
            </w:pPr>
            <w:r>
              <w:rPr>
                <w:rFonts w:hint="eastAsia" w:ascii="宋体" w:hAnsi="宋体"/>
                <w:sz w:val="21"/>
                <w:szCs w:val="21"/>
              </w:rPr>
              <w:t xml:space="preserve">机床主轴部位配备循环式高稳定性冷却装置；</w:t>
            </w:r>
            <w:r/>
          </w:p>
          <w:p>
            <w:pPr>
              <w:pStyle w:val="1432"/>
              <w:numPr>
                <w:ilvl w:val="0"/>
                <w:numId w:val="2"/>
              </w:numPr>
              <w:ind w:left="0" w:firstLine="0"/>
              <w:jc w:val="left"/>
              <w:tabs>
                <w:tab w:val="left" w:pos="425" w:leader="none"/>
              </w:tabs>
              <w:rPr>
                <w:rFonts w:ascii="宋体" w:hAnsi="宋体" w:cs="宋体"/>
                <w:szCs w:val="21"/>
              </w:rPr>
            </w:pPr>
            <w:r>
              <w:rPr>
                <w:rFonts w:hint="eastAsia" w:ascii="宋体" w:hAnsi="宋体" w:cs="宋体"/>
                <w:szCs w:val="21"/>
              </w:rPr>
              <w:t xml:space="preserve">机床</w:t>
            </w:r>
            <w:r>
              <w:rPr>
                <w:rFonts w:hint="eastAsia" w:ascii="宋体" w:hAnsi="宋体" w:cs="宋体"/>
                <w:szCs w:val="21"/>
              </w:rPr>
              <w:t xml:space="preserve">电器柜需配备</w:t>
            </w:r>
            <w:r>
              <w:rPr>
                <w:rFonts w:hint="eastAsia" w:ascii="宋体" w:hAnsi="宋体" w:cs="宋体"/>
                <w:szCs w:val="21"/>
              </w:rPr>
              <w:t xml:space="preserve">可调整降温装置；</w:t>
            </w:r>
            <w:r/>
          </w:p>
          <w:p>
            <w:pPr>
              <w:pStyle w:val="1432"/>
              <w:numPr>
                <w:ilvl w:val="0"/>
                <w:numId w:val="2"/>
              </w:numPr>
              <w:ind w:left="0" w:firstLine="0"/>
              <w:jc w:val="left"/>
              <w:tabs>
                <w:tab w:val="left" w:pos="425" w:leader="none"/>
              </w:tabs>
              <w:rPr>
                <w:rFonts w:ascii="宋体" w:hAnsi="宋体" w:cs="宋体"/>
                <w:szCs w:val="21"/>
              </w:rPr>
            </w:pPr>
            <w:r>
              <w:rPr>
                <w:rFonts w:hint="eastAsia" w:ascii="宋体" w:hAnsi="宋体" w:cs="宋体"/>
                <w:szCs w:val="21"/>
              </w:rPr>
              <w:t xml:space="preserve">机床</w:t>
            </w:r>
            <w:r>
              <w:rPr>
                <w:rFonts w:hint="eastAsia" w:ascii="宋体" w:hAnsi="宋体" w:cs="宋体"/>
                <w:szCs w:val="21"/>
              </w:rPr>
              <w:t xml:space="preserve">钣</w:t>
            </w:r>
            <w:r>
              <w:rPr>
                <w:rFonts w:hint="eastAsia" w:ascii="宋体" w:hAnsi="宋体" w:cs="宋体"/>
                <w:szCs w:val="21"/>
              </w:rPr>
              <w:t xml:space="preserve">金上装有不少于</w:t>
            </w:r>
            <w:r>
              <w:rPr>
                <w:rFonts w:hint="eastAsia" w:ascii="宋体" w:hAnsi="宋体" w:cs="宋体"/>
                <w:szCs w:val="21"/>
              </w:rPr>
              <w:t xml:space="preserve">16</w:t>
            </w:r>
            <w:r>
              <w:rPr>
                <w:rFonts w:hint="eastAsia" w:ascii="宋体" w:hAnsi="宋体" w:cs="宋体"/>
                <w:szCs w:val="21"/>
              </w:rPr>
              <w:t xml:space="preserve">工位的</w:t>
            </w:r>
            <w:r>
              <w:rPr>
                <w:rFonts w:hint="eastAsia" w:ascii="宋体" w:hAnsi="宋体" w:cs="宋体"/>
                <w:szCs w:val="21"/>
              </w:rPr>
              <w:t xml:space="preserve">BT40</w:t>
            </w:r>
            <w:r>
              <w:rPr>
                <w:rFonts w:hint="eastAsia" w:ascii="宋体" w:hAnsi="宋体" w:cs="宋体"/>
                <w:szCs w:val="21"/>
              </w:rPr>
              <w:t xml:space="preserve">双层刀柄托架；</w:t>
            </w:r>
            <w:r/>
          </w:p>
          <w:p>
            <w:pPr>
              <w:pStyle w:val="1432"/>
              <w:numPr>
                <w:ilvl w:val="0"/>
                <w:numId w:val="2"/>
              </w:numPr>
              <w:ind w:left="0" w:firstLine="0"/>
              <w:jc w:val="left"/>
              <w:rPr>
                <w:rFonts w:ascii="宋体" w:hAnsi="宋体" w:cs="宋体"/>
                <w:szCs w:val="21"/>
              </w:rPr>
            </w:pPr>
            <w:r>
              <w:rPr>
                <w:rFonts w:hint="eastAsia" w:ascii="宋体" w:hAnsi="宋体" w:cs="宋体"/>
                <w:szCs w:val="21"/>
              </w:rPr>
              <w:t xml:space="preserve">前置螺旋排屑装置</w:t>
            </w:r>
            <w:r>
              <w:rPr>
                <w:rFonts w:hint="eastAsia" w:ascii="宋体" w:hAnsi="宋体" w:cs="宋体"/>
                <w:szCs w:val="21"/>
              </w:rPr>
              <w:t xml:space="preserve">,</w:t>
            </w:r>
            <w:r>
              <w:rPr>
                <w:rFonts w:hint="eastAsia" w:ascii="宋体" w:hAnsi="宋体" w:cs="宋体"/>
                <w:szCs w:val="21"/>
              </w:rPr>
              <w:t xml:space="preserve">跟机床分离式，</w:t>
            </w:r>
            <w:r>
              <w:rPr>
                <w:rFonts w:hint="eastAsia" w:ascii="宋体" w:hAnsi="宋体" w:cs="宋体"/>
                <w:szCs w:val="21"/>
              </w:rPr>
              <w:t xml:space="preserve">配备积屑小推车</w:t>
            </w:r>
            <w:r>
              <w:rPr>
                <w:rFonts w:hint="eastAsia" w:ascii="宋体" w:hAnsi="宋体" w:cs="宋体"/>
                <w:szCs w:val="21"/>
              </w:rPr>
              <w:t xml:space="preserve">；</w:t>
            </w:r>
            <w:r/>
          </w:p>
          <w:p>
            <w:pPr>
              <w:pStyle w:val="1432"/>
              <w:numPr>
                <w:ilvl w:val="0"/>
                <w:numId w:val="2"/>
              </w:numPr>
              <w:ind w:left="0" w:firstLine="0"/>
              <w:jc w:val="left"/>
              <w:rPr>
                <w:rFonts w:ascii="宋体" w:hAnsi="宋体" w:cs="宋体"/>
                <w:szCs w:val="21"/>
              </w:rPr>
            </w:pPr>
            <w:r>
              <w:rPr>
                <w:rFonts w:hint="eastAsia" w:ascii="宋体" w:hAnsi="宋体" w:cs="宋体"/>
                <w:szCs w:val="21"/>
              </w:rPr>
              <w:t xml:space="preserve">机床须配备</w:t>
            </w:r>
            <w:r>
              <w:rPr>
                <w:rFonts w:hint="eastAsia" w:ascii="宋体" w:hAnsi="宋体" w:cs="宋体"/>
                <w:szCs w:val="21"/>
              </w:rPr>
              <w:t xml:space="preserve">LED</w:t>
            </w:r>
            <w:r>
              <w:rPr>
                <w:rFonts w:hint="eastAsia" w:ascii="宋体" w:hAnsi="宋体" w:cs="宋体"/>
                <w:szCs w:val="21"/>
              </w:rPr>
              <w:t xml:space="preserve">光源立体照明系统，涵盖主轴、工作台等全部位置，机床护罩有能显示设备名称及型号的</w:t>
            </w:r>
            <w:r>
              <w:rPr>
                <w:rFonts w:hint="eastAsia" w:ascii="宋体" w:hAnsi="宋体" w:cs="宋体"/>
                <w:szCs w:val="21"/>
              </w:rPr>
              <w:t xml:space="preserve">LED</w:t>
            </w:r>
            <w:r>
              <w:rPr>
                <w:rFonts w:hint="eastAsia" w:ascii="宋体" w:hAnsi="宋体" w:cs="宋体"/>
                <w:szCs w:val="21"/>
              </w:rPr>
              <w:t xml:space="preserve">发光装置；</w:t>
            </w:r>
            <w:r/>
          </w:p>
          <w:p>
            <w:pPr>
              <w:pStyle w:val="1432"/>
              <w:numPr>
                <w:ilvl w:val="0"/>
                <w:numId w:val="2"/>
              </w:numPr>
              <w:ind w:left="0" w:firstLine="0"/>
              <w:jc w:val="left"/>
              <w:rPr>
                <w:rFonts w:ascii="宋体" w:hAnsi="宋体" w:cs="宋体"/>
                <w:szCs w:val="21"/>
              </w:rPr>
            </w:pPr>
            <w:r>
              <w:rPr>
                <w:rFonts w:hint="eastAsia" w:ascii="宋体" w:hAnsi="宋体" w:cs="宋体"/>
                <w:szCs w:val="21"/>
                <w:lang w:val="zh-CN"/>
              </w:rPr>
              <w:t xml:space="preserve">设备具有工业数据采集与远程运维系统，具有</w:t>
            </w:r>
            <w:r>
              <w:rPr>
                <w:rFonts w:hint="eastAsia" w:ascii="宋体" w:hAnsi="宋体" w:cs="宋体"/>
                <w:szCs w:val="21"/>
                <w:lang w:val="zh-CN"/>
              </w:rPr>
              <w:t xml:space="preserve">DNC.MDC</w:t>
            </w:r>
            <w:r>
              <w:rPr>
                <w:rFonts w:hint="eastAsia" w:ascii="宋体" w:hAnsi="宋体" w:cs="宋体"/>
                <w:szCs w:val="21"/>
                <w:lang w:val="zh-CN"/>
              </w:rPr>
              <w:t xml:space="preserve">接口，具有</w:t>
            </w:r>
            <w:r>
              <w:rPr>
                <w:rFonts w:hint="eastAsia" w:ascii="宋体" w:hAnsi="宋体" w:cs="宋体"/>
                <w:szCs w:val="21"/>
                <w:lang w:val="zh-CN"/>
              </w:rPr>
              <w:t xml:space="preserve">MS</w:t>
            </w:r>
            <w:r>
              <w:rPr>
                <w:rFonts w:hint="eastAsia" w:ascii="宋体" w:hAnsi="宋体" w:cs="宋体"/>
                <w:szCs w:val="21"/>
                <w:lang w:val="zh-CN"/>
              </w:rPr>
              <w:t xml:space="preserve">接口，数控系统具有宏代码二次开发接口，支持刀具寿命管理等功能。</w:t>
            </w:r>
            <w:r/>
          </w:p>
          <w:p>
            <w:pPr>
              <w:pStyle w:val="1432"/>
              <w:numPr>
                <w:ilvl w:val="0"/>
                <w:numId w:val="2"/>
              </w:numPr>
              <w:ind w:left="0" w:firstLine="0"/>
              <w:jc w:val="left"/>
              <w:rPr>
                <w:rFonts w:ascii="宋体" w:hAnsi="宋体" w:cs="宋体"/>
                <w:szCs w:val="21"/>
              </w:rPr>
            </w:pPr>
            <w:r>
              <w:rPr>
                <w:rFonts w:hint="eastAsia" w:ascii="宋体" w:hAnsi="宋体" w:cs="宋体"/>
                <w:szCs w:val="21"/>
                <w:lang w:val="zh-CN"/>
              </w:rPr>
              <w:t xml:space="preserve">设备需具有与智能检测装置相连接的通讯接口，配置</w:t>
            </w:r>
            <w:r>
              <w:rPr>
                <w:rFonts w:hint="eastAsia" w:ascii="宋体" w:hAnsi="宋体" w:cs="宋体"/>
                <w:szCs w:val="21"/>
              </w:rPr>
              <w:t xml:space="preserve">数字化在线测量装置</w:t>
            </w:r>
            <w:r>
              <w:rPr>
                <w:rFonts w:hint="eastAsia" w:ascii="宋体" w:hAnsi="宋体" w:cs="宋体"/>
                <w:szCs w:val="21"/>
                <w:lang w:val="zh-CN"/>
              </w:rPr>
              <w:t xml:space="preserve">，能满足设备进行数据采集的条件，并与供货的检测设备完全兼容，通过该接口连接检测设备数控系统交互系统能完成全部功</w:t>
            </w:r>
            <w:r>
              <w:rPr>
                <w:rFonts w:hint="eastAsia" w:ascii="宋体" w:hAnsi="宋体" w:cs="宋体"/>
                <w:szCs w:val="21"/>
                <w:lang w:val="zh-CN"/>
              </w:rPr>
              <w:t xml:space="preserve">能的数据采集</w:t>
            </w:r>
            <w:r>
              <w:rPr>
                <w:rFonts w:hint="eastAsia" w:ascii="宋体" w:hAnsi="宋体" w:cs="宋体"/>
                <w:szCs w:val="21"/>
              </w:rPr>
              <w:t xml:space="preserve">和上传</w:t>
            </w:r>
            <w:r>
              <w:rPr>
                <w:rFonts w:hint="eastAsia" w:ascii="宋体" w:hAnsi="宋体" w:cs="宋体"/>
                <w:szCs w:val="21"/>
                <w:lang w:val="zh-CN"/>
              </w:rPr>
              <w:t xml:space="preserve">，完成在线检测和三坐标数据采集和检测。</w:t>
            </w:r>
            <w:r/>
          </w:p>
          <w:p>
            <w:pPr>
              <w:numPr>
                <w:ilvl w:val="0"/>
                <w:numId w:val="2"/>
              </w:numPr>
              <w:ind w:left="0" w:firstLine="0"/>
              <w:jc w:val="left"/>
              <w:widowControl w:val="off"/>
              <w:rPr>
                <w:rFonts w:ascii="宋体" w:hAnsi="宋体"/>
                <w:sz w:val="21"/>
                <w:szCs w:val="21"/>
              </w:rPr>
            </w:pPr>
            <w:r>
              <w:rPr>
                <w:rFonts w:hint="eastAsia" w:ascii="宋体" w:hAnsi="宋体"/>
                <w:sz w:val="21"/>
                <w:szCs w:val="21"/>
              </w:rPr>
              <w:t xml:space="preserve">要求投标人可提供设备二次开发应用平台</w:t>
            </w:r>
            <w:r>
              <w:rPr>
                <w:rFonts w:hint="eastAsia" w:ascii="宋体" w:hAnsi="宋体"/>
                <w:sz w:val="21"/>
                <w:szCs w:val="21"/>
              </w:rPr>
              <w:t xml:space="preserve">，具有以下功能：</w:t>
            </w:r>
            <w:r/>
          </w:p>
          <w:p>
            <w:pPr>
              <w:ind w:left="0"/>
              <w:jc w:val="lef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PingFang SC" w:hAnsi="PingFang SC" w:eastAsia="PingFang SC" w:cs="PingFang SC"/>
                <w:sz w:val="21"/>
                <w:szCs w:val="21"/>
                <w:lang w:bidi="ar"/>
              </w:rPr>
              <w:t xml:space="preserve">★</w:t>
            </w:r>
            <w:r>
              <w:rPr>
                <w:rFonts w:hint="eastAsia" w:ascii="宋体" w:hAnsi="宋体"/>
                <w:sz w:val="21"/>
                <w:szCs w:val="21"/>
              </w:rPr>
              <w:t xml:space="preserve">平台通过采用标准的</w:t>
            </w:r>
            <w:r>
              <w:rPr>
                <w:rFonts w:hint="eastAsia" w:ascii="宋体" w:hAnsi="宋体"/>
                <w:sz w:val="21"/>
                <w:szCs w:val="21"/>
              </w:rPr>
              <w:t xml:space="preserve">TCP/IP</w:t>
            </w:r>
            <w:r>
              <w:rPr>
                <w:rFonts w:hint="eastAsia" w:ascii="宋体" w:hAnsi="宋体"/>
                <w:sz w:val="21"/>
                <w:szCs w:val="21"/>
              </w:rPr>
              <w:t xml:space="preserve">协议，实现与</w:t>
            </w:r>
            <w:r>
              <w:rPr>
                <w:rFonts w:hint="eastAsia" w:ascii="宋体" w:hAnsi="宋体"/>
                <w:sz w:val="21"/>
                <w:szCs w:val="21"/>
              </w:rPr>
              <w:t xml:space="preserve">PC</w:t>
            </w:r>
            <w:r>
              <w:rPr>
                <w:rFonts w:hint="eastAsia" w:ascii="宋体" w:hAnsi="宋体"/>
                <w:sz w:val="21"/>
                <w:szCs w:val="21"/>
              </w:rPr>
              <w:t xml:space="preserve">之间的通信，利用</w:t>
            </w:r>
            <w:r>
              <w:rPr>
                <w:rFonts w:hint="eastAsia" w:ascii="宋体" w:hAnsi="宋体"/>
                <w:sz w:val="21"/>
                <w:szCs w:val="21"/>
              </w:rPr>
              <w:t xml:space="preserve">SOCKET</w:t>
            </w:r>
            <w:r>
              <w:rPr>
                <w:rFonts w:hint="eastAsia" w:ascii="宋体" w:hAnsi="宋体"/>
                <w:sz w:val="21"/>
                <w:szCs w:val="21"/>
              </w:rPr>
              <w:t xml:space="preserve">通信方式与第三方设备进行快速通信，可实现通过该软件采集用户在电脑上编辑的轨迹，（如：写字、绘图）。</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w:t>
            </w:r>
            <w:r>
              <w:rPr>
                <w:rFonts w:hint="eastAsia" w:ascii="PingFang SC" w:hAnsi="PingFang SC" w:eastAsia="PingFang SC" w:cs="PingFang SC"/>
                <w:sz w:val="21"/>
                <w:szCs w:val="21"/>
                <w:lang w:bidi="ar"/>
              </w:rPr>
              <w:t xml:space="preserve">★</w:t>
            </w:r>
            <w:r>
              <w:rPr>
                <w:rFonts w:hint="eastAsia" w:ascii="宋体" w:hAnsi="宋体"/>
                <w:sz w:val="21"/>
                <w:szCs w:val="21"/>
              </w:rPr>
              <w:t xml:space="preserve">应具有</w:t>
            </w:r>
            <w:r>
              <w:rPr>
                <w:rFonts w:hint="eastAsia" w:ascii="宋体" w:hAnsi="宋体"/>
                <w:sz w:val="21"/>
                <w:szCs w:val="21"/>
              </w:rPr>
              <w:t xml:space="preserve">X</w:t>
            </w:r>
            <w:r>
              <w:rPr>
                <w:rFonts w:hint="eastAsia" w:ascii="宋体" w:hAnsi="宋体"/>
                <w:sz w:val="21"/>
                <w:szCs w:val="21"/>
              </w:rPr>
              <w:t xml:space="preserve">和</w:t>
            </w:r>
            <w:r>
              <w:rPr>
                <w:rFonts w:hint="eastAsia" w:ascii="宋体" w:hAnsi="宋体"/>
                <w:sz w:val="21"/>
                <w:szCs w:val="21"/>
              </w:rPr>
              <w:t xml:space="preserve">Y</w:t>
            </w:r>
            <w:r>
              <w:rPr>
                <w:rFonts w:hint="eastAsia" w:ascii="宋体" w:hAnsi="宋体"/>
                <w:sz w:val="21"/>
                <w:szCs w:val="21"/>
              </w:rPr>
              <w:t xml:space="preserve">镜像功能，可实现用户在软件界面任意编辑轨迹或写字，数据实时传输，无需人工干预，在线自动编程，并执行完成程序。</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w:t>
            </w:r>
            <w:r>
              <w:rPr>
                <w:rFonts w:hint="eastAsia" w:ascii="PingFang SC" w:hAnsi="PingFang SC" w:eastAsia="PingFang SC" w:cs="PingFang SC"/>
                <w:sz w:val="21"/>
                <w:szCs w:val="21"/>
                <w:lang w:bidi="ar"/>
              </w:rPr>
              <w:t xml:space="preserve">★</w:t>
            </w:r>
            <w:r>
              <w:rPr>
                <w:rFonts w:hint="eastAsia" w:ascii="宋体" w:hAnsi="宋体"/>
                <w:sz w:val="21"/>
                <w:szCs w:val="21"/>
              </w:rPr>
              <w:t xml:space="preserve">具有数据缩放功能，可自动缩放轨迹数据，以便解决用户在自行二次开发应用时可能出现的数据量大的问题。</w:t>
            </w:r>
            <w:r/>
          </w:p>
          <w:p>
            <w:pPr>
              <w:ind w:left="0"/>
              <w:jc w:val="lef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w:t>
            </w:r>
            <w:r>
              <w:rPr>
                <w:rFonts w:hint="eastAsia" w:ascii="PingFang SC" w:hAnsi="PingFang SC" w:eastAsia="PingFang SC" w:cs="PingFang SC"/>
                <w:sz w:val="21"/>
                <w:szCs w:val="21"/>
                <w:lang w:bidi="ar"/>
              </w:rPr>
              <w:t xml:space="preserve">★</w:t>
            </w:r>
            <w:r>
              <w:rPr>
                <w:rFonts w:hint="eastAsia" w:ascii="宋体" w:hAnsi="宋体"/>
                <w:sz w:val="21"/>
                <w:szCs w:val="21"/>
              </w:rPr>
              <w:t xml:space="preserve">具有轨迹输出比例修改功能，执行机构实际执行的轨迹大小可由软件设置。</w:t>
            </w:r>
            <w:r/>
          </w:p>
          <w:p>
            <w:pPr>
              <w:ind w:left="0"/>
              <w:jc w:val="left"/>
              <w:widowControl w:val="off"/>
              <w:rPr>
                <w:rFonts w:ascii="宋体" w:hAnsi="宋体"/>
                <w:sz w:val="21"/>
                <w:szCs w:val="21"/>
              </w:rPr>
            </w:pPr>
            <w:r>
              <w:rPr>
                <w:rFonts w:hint="eastAsia" w:ascii="宋体" w:hAnsi="宋体"/>
                <w:sz w:val="21"/>
                <w:szCs w:val="21"/>
              </w:rPr>
              <w:t xml:space="preserve">开放二次开发接口，提供底层程序原代码，以便用户在此基础上拓展，开发其他应用，不断提升院校教学水平和质量。</w:t>
            </w:r>
            <w:bookmarkStart w:id="123" w:name="_Hlk73952885"/>
            <w:r>
              <w:rPr>
                <w:rFonts w:hint="eastAsia" w:ascii="宋体" w:hAnsi="宋体"/>
                <w:b/>
                <w:bCs/>
                <w:sz w:val="21"/>
                <w:szCs w:val="21"/>
              </w:rPr>
              <w:t xml:space="preserve">（要求投标文件里提供（</w:t>
            </w:r>
            <w:r>
              <w:rPr>
                <w:rFonts w:hint="eastAsia" w:ascii="宋体" w:hAnsi="宋体"/>
                <w:b/>
                <w:bCs/>
                <w:sz w:val="21"/>
                <w:szCs w:val="21"/>
              </w:rPr>
              <w:t xml:space="preserve">1-4</w:t>
            </w:r>
            <w:r>
              <w:rPr>
                <w:rFonts w:hint="eastAsia" w:ascii="宋体" w:hAnsi="宋体"/>
                <w:b/>
                <w:bCs/>
                <w:sz w:val="21"/>
                <w:szCs w:val="21"/>
              </w:rPr>
              <w:t xml:space="preserve">）中参数含对应功能图片）</w:t>
            </w:r>
            <w:bookmarkEnd w:id="123"/>
            <w:r>
              <w:rPr>
                <w:rFonts w:hint="eastAsia" w:ascii="宋体" w:hAnsi="宋体"/>
                <w:b/>
                <w:bCs/>
                <w:sz w:val="21"/>
                <w:szCs w:val="21"/>
              </w:rPr>
              <w:t xml:space="preserve">。</w:t>
            </w:r>
            <w:r/>
          </w:p>
          <w:p>
            <w:pPr>
              <w:ind w:left="0"/>
              <w:jc w:val="left"/>
              <w:widowControl w:val="off"/>
              <w:rPr>
                <w:rFonts w:ascii="宋体" w:hAnsi="宋体"/>
                <w:b/>
                <w:bCs/>
                <w:sz w:val="21"/>
                <w:szCs w:val="21"/>
              </w:rPr>
            </w:pPr>
            <w:r>
              <w:rPr>
                <w:rFonts w:hint="eastAsia" w:ascii="宋体" w:hAnsi="宋体"/>
                <w:b/>
                <w:bCs/>
                <w:sz w:val="21"/>
                <w:szCs w:val="21"/>
              </w:rPr>
              <w:t xml:space="preserve">2.</w:t>
            </w:r>
            <w:r>
              <w:rPr>
                <w:rFonts w:hint="eastAsia" w:ascii="宋体" w:hAnsi="宋体"/>
                <w:b/>
                <w:bCs/>
                <w:sz w:val="21"/>
                <w:szCs w:val="21"/>
              </w:rPr>
              <w:t xml:space="preserve">数控系统参数要求</w:t>
            </w:r>
            <w:r/>
          </w:p>
          <w:p>
            <w:pPr>
              <w:ind w:left="0"/>
              <w:jc w:val="left"/>
              <w:widowControl w:val="off"/>
              <w:rPr>
                <w:rFonts w:ascii="宋体" w:hAnsi="宋体"/>
                <w:sz w:val="21"/>
                <w:szCs w:val="21"/>
              </w:rPr>
            </w:pPr>
            <w:r>
              <w:rPr>
                <w:rFonts w:hint="eastAsia" w:ascii="宋体" w:hAnsi="宋体"/>
                <w:sz w:val="21"/>
                <w:szCs w:val="21"/>
              </w:rPr>
              <w:t xml:space="preserve">2.1</w:t>
            </w:r>
            <w:r>
              <w:rPr>
                <w:rFonts w:hint="eastAsia" w:ascii="宋体" w:hAnsi="宋体"/>
                <w:sz w:val="21"/>
                <w:szCs w:val="21"/>
              </w:rPr>
              <w:t xml:space="preserve">数控系统（显示屏≥</w:t>
            </w:r>
            <w:r>
              <w:rPr>
                <w:rFonts w:hint="eastAsia" w:ascii="宋体" w:hAnsi="宋体"/>
                <w:sz w:val="21"/>
                <w:szCs w:val="21"/>
              </w:rPr>
              <w:t xml:space="preserve">10.4</w:t>
            </w:r>
            <w:r>
              <w:rPr>
                <w:rFonts w:hint="eastAsia" w:ascii="宋体" w:hAnsi="宋体"/>
                <w:sz w:val="21"/>
                <w:szCs w:val="21"/>
              </w:rPr>
              <w:t xml:space="preserve">寸，含有</w:t>
            </w:r>
            <w:r>
              <w:rPr>
                <w:rFonts w:hint="eastAsia" w:ascii="宋体" w:hAnsi="宋体"/>
                <w:sz w:val="21"/>
                <w:szCs w:val="21"/>
              </w:rPr>
              <w:t xml:space="preserve">AI</w:t>
            </w:r>
            <w:r>
              <w:rPr>
                <w:rFonts w:hint="eastAsia" w:ascii="宋体" w:hAnsi="宋体"/>
                <w:sz w:val="21"/>
                <w:szCs w:val="21"/>
              </w:rPr>
              <w:t xml:space="preserve">轮廓监控</w:t>
            </w:r>
            <w:r>
              <w:rPr>
                <w:rFonts w:hint="eastAsia" w:ascii="宋体" w:hAnsi="宋体"/>
                <w:sz w:val="21"/>
                <w:szCs w:val="21"/>
              </w:rPr>
              <w:t xml:space="preserve">II</w:t>
            </w:r>
            <w:r>
              <w:rPr>
                <w:rFonts w:hint="eastAsia" w:ascii="宋体" w:hAnsi="宋体"/>
                <w:sz w:val="21"/>
                <w:szCs w:val="21"/>
              </w:rPr>
              <w:t xml:space="preserve">功能等标准功能）数控系统需包含但不限于以下加工功能：</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）刚性攻丝</w:t>
            </w:r>
            <w:r>
              <w:rPr>
                <w:rFonts w:hint="eastAsia" w:ascii="宋体" w:hAnsi="宋体"/>
                <w:sz w:val="21"/>
                <w:szCs w:val="21"/>
              </w:rPr>
              <w:t xml:space="preserve">G84</w:t>
            </w:r>
            <w:r>
              <w:rPr>
                <w:rFonts w:hint="eastAsia" w:ascii="宋体" w:hAnsi="宋体"/>
                <w:sz w:val="21"/>
                <w:szCs w:val="21"/>
              </w:rPr>
              <w:t xml:space="preserve">、反向刚性攻丝循环</w:t>
            </w:r>
            <w:r>
              <w:rPr>
                <w:rFonts w:hint="eastAsia" w:ascii="宋体" w:hAnsi="宋体"/>
                <w:sz w:val="21"/>
                <w:szCs w:val="21"/>
              </w:rPr>
              <w:t xml:space="preserve"> (G74)</w:t>
            </w:r>
            <w:r>
              <w:rPr>
                <w:rFonts w:hint="eastAsia" w:ascii="宋体" w:hAnsi="宋体"/>
                <w:sz w:val="21"/>
                <w:szCs w:val="21"/>
              </w:rPr>
              <w:t xml:space="preserve">、深孔刚性攻丝循环</w:t>
            </w:r>
            <w:r>
              <w:rPr>
                <w:rFonts w:hint="eastAsia" w:ascii="宋体" w:hAnsi="宋体"/>
                <w:sz w:val="21"/>
                <w:szCs w:val="21"/>
              </w:rPr>
              <w:t xml:space="preserve">(G84 </w:t>
            </w:r>
            <w:r>
              <w:rPr>
                <w:rFonts w:hint="eastAsia" w:ascii="宋体" w:hAnsi="宋体"/>
                <w:sz w:val="21"/>
                <w:szCs w:val="21"/>
              </w:rPr>
              <w:t xml:space="preserve">或</w:t>
            </w:r>
            <w:r>
              <w:rPr>
                <w:rFonts w:hint="eastAsia" w:ascii="宋体" w:hAnsi="宋体"/>
                <w:sz w:val="21"/>
                <w:szCs w:val="21"/>
              </w:rPr>
              <w:t xml:space="preserve"> G74) </w:t>
            </w:r>
            <w:r>
              <w:rPr>
                <w:rFonts w:hint="eastAsia" w:ascii="宋体" w:hAnsi="宋体"/>
                <w:sz w:val="21"/>
                <w:szCs w:val="21"/>
              </w:rPr>
              <w:t xml:space="preserve">功能。</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）具有刀具长度补偿（</w:t>
            </w:r>
            <w:r>
              <w:rPr>
                <w:rFonts w:hint="eastAsia" w:ascii="宋体" w:hAnsi="宋体"/>
                <w:sz w:val="21"/>
                <w:szCs w:val="21"/>
              </w:rPr>
              <w:t xml:space="preserve">G43, G44, </w:t>
            </w:r>
            <w:r>
              <w:rPr>
                <w:rFonts w:hint="eastAsia" w:ascii="宋体" w:hAnsi="宋体"/>
                <w:sz w:val="21"/>
                <w:szCs w:val="21"/>
              </w:rPr>
              <w:t xml:space="preserve">G49</w:t>
            </w:r>
            <w:r>
              <w:rPr>
                <w:rFonts w:hint="eastAsia" w:ascii="宋体" w:hAnsi="宋体"/>
                <w:sz w:val="21"/>
                <w:szCs w:val="21"/>
              </w:rPr>
              <w:t xml:space="preserve">）、刀具半径补偿（</w:t>
            </w:r>
            <w:r>
              <w:rPr>
                <w:rFonts w:hint="eastAsia" w:ascii="宋体" w:hAnsi="宋体"/>
                <w:sz w:val="21"/>
                <w:szCs w:val="21"/>
              </w:rPr>
              <w:t xml:space="preserve">G40</w:t>
            </w:r>
            <w:r>
              <w:rPr>
                <w:rFonts w:hint="eastAsia" w:ascii="宋体" w:hAnsi="宋体"/>
                <w:sz w:val="21"/>
                <w:szCs w:val="21"/>
              </w:rPr>
              <w:t xml:space="preserve">～</w:t>
            </w:r>
            <w:r>
              <w:rPr>
                <w:rFonts w:hint="eastAsia" w:ascii="宋体" w:hAnsi="宋体"/>
                <w:sz w:val="21"/>
                <w:szCs w:val="21"/>
              </w:rPr>
              <w:t xml:space="preserve">G42</w:t>
            </w:r>
            <w:r>
              <w:rPr>
                <w:rFonts w:hint="eastAsia" w:ascii="宋体" w:hAnsi="宋体"/>
                <w:sz w:val="21"/>
                <w:szCs w:val="21"/>
              </w:rPr>
              <w:t xml:space="preserve">）、比例缩放、坐标旋转、可编程镜像、法线方向控制、钻孔用固定循环、单向定位</w:t>
            </w:r>
            <w:r>
              <w:rPr>
                <w:rFonts w:hint="eastAsia" w:ascii="宋体" w:hAnsi="宋体"/>
                <w:sz w:val="21"/>
                <w:szCs w:val="21"/>
              </w:rPr>
              <w:t xml:space="preserve">(G60)</w:t>
            </w:r>
            <w:r>
              <w:rPr>
                <w:rFonts w:hint="eastAsia" w:ascii="宋体" w:hAnsi="宋体"/>
                <w:sz w:val="21"/>
                <w:szCs w:val="21"/>
              </w:rPr>
              <w:t xml:space="preserve">、螺纹切削</w:t>
            </w:r>
            <w:r>
              <w:rPr>
                <w:rFonts w:hint="eastAsia" w:ascii="宋体" w:hAnsi="宋体"/>
                <w:sz w:val="21"/>
                <w:szCs w:val="21"/>
              </w:rPr>
              <w:t xml:space="preserve">(G33)</w:t>
            </w:r>
            <w:r>
              <w:rPr>
                <w:rFonts w:hint="eastAsia" w:ascii="宋体" w:hAnsi="宋体"/>
                <w:sz w:val="21"/>
                <w:szCs w:val="21"/>
              </w:rPr>
              <w:t xml:space="preserve">、极坐标指令</w:t>
            </w:r>
            <w:r>
              <w:rPr>
                <w:rFonts w:hint="eastAsia" w:ascii="宋体" w:hAnsi="宋体"/>
                <w:sz w:val="21"/>
                <w:szCs w:val="21"/>
              </w:rPr>
              <w:t xml:space="preserve"> (G15</w:t>
            </w:r>
            <w:r>
              <w:rPr>
                <w:rFonts w:hint="eastAsia" w:ascii="宋体" w:hAnsi="宋体"/>
                <w:sz w:val="21"/>
                <w:szCs w:val="21"/>
              </w:rPr>
              <w:t xml:space="preserve">、</w:t>
            </w:r>
            <w:r>
              <w:rPr>
                <w:rFonts w:hint="eastAsia" w:ascii="宋体" w:hAnsi="宋体"/>
                <w:sz w:val="21"/>
                <w:szCs w:val="21"/>
              </w:rPr>
              <w:t xml:space="preserve"> G16)</w:t>
            </w:r>
            <w:r>
              <w:rPr>
                <w:rFonts w:hint="eastAsia" w:ascii="宋体" w:hAnsi="宋体"/>
                <w:sz w:val="21"/>
                <w:szCs w:val="21"/>
              </w:rPr>
              <w:t xml:space="preserve">，三维坐标转换等功能。</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）具有反向间隙补偿、快移／切削进</w:t>
            </w:r>
            <w:r>
              <w:rPr>
                <w:rFonts w:hint="eastAsia" w:ascii="宋体" w:hAnsi="宋体"/>
                <w:sz w:val="21"/>
                <w:szCs w:val="21"/>
              </w:rPr>
              <w:t xml:space="preserve">给别反向</w:t>
            </w:r>
            <w:r>
              <w:rPr>
                <w:rFonts w:hint="eastAsia" w:ascii="宋体" w:hAnsi="宋体"/>
                <w:sz w:val="21"/>
                <w:szCs w:val="21"/>
              </w:rPr>
              <w:t xml:space="preserve">间隙补偿、平顺反向间隙补偿、双向螺距误差补偿等精度补偿功能。双向螺距误差补偿点数扩展：需要有存储型螺距误差补偿、双向螺距误差补偿。数据服务器功能：</w:t>
            </w:r>
            <w:r>
              <w:rPr>
                <w:rFonts w:hint="eastAsia" w:ascii="宋体" w:hAnsi="宋体"/>
                <w:sz w:val="21"/>
                <w:szCs w:val="21"/>
              </w:rPr>
              <w:t xml:space="preserve">DNC</w:t>
            </w:r>
            <w:r>
              <w:rPr>
                <w:rFonts w:hint="eastAsia" w:ascii="宋体" w:hAnsi="宋体"/>
                <w:sz w:val="21"/>
                <w:szCs w:val="21"/>
              </w:rPr>
              <w:t xml:space="preserve">运行仅限于第一路径，需要有任选板。</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）具有程序后台编辑、图形对话输入、存储卡程序运行编辑等功能。</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）具有伺服</w:t>
            </w:r>
            <w:r>
              <w:rPr>
                <w:rFonts w:hint="eastAsia" w:ascii="宋体" w:hAnsi="宋体"/>
                <w:sz w:val="21"/>
                <w:szCs w:val="21"/>
              </w:rPr>
              <w:t xml:space="preserve">波形显示、主轴调整画面、伺服调整画面、动态图形显示等功能。</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AI</w:t>
            </w:r>
            <w:r>
              <w:rPr>
                <w:rFonts w:hint="eastAsia" w:ascii="宋体" w:hAnsi="宋体"/>
                <w:sz w:val="21"/>
                <w:szCs w:val="21"/>
              </w:rPr>
              <w:t xml:space="preserve">轮廓监控</w:t>
            </w:r>
            <w:r>
              <w:rPr>
                <w:rFonts w:hint="eastAsia" w:ascii="宋体" w:hAnsi="宋体"/>
                <w:sz w:val="21"/>
                <w:szCs w:val="21"/>
              </w:rPr>
              <w:t xml:space="preserve">II</w:t>
            </w:r>
            <w:r>
              <w:rPr>
                <w:rFonts w:hint="eastAsia" w:ascii="宋体" w:hAnsi="宋体"/>
                <w:sz w:val="21"/>
                <w:szCs w:val="21"/>
              </w:rPr>
              <w:t xml:space="preserve">，平滑公差控制，加加速度控制，加工质量级别调整功能。</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AICC</w:t>
            </w:r>
            <w:r>
              <w:rPr>
                <w:rFonts w:hint="eastAsia" w:ascii="宋体" w:hAnsi="宋体"/>
                <w:sz w:val="21"/>
                <w:szCs w:val="21"/>
              </w:rPr>
              <w:t xml:space="preserve">标配功能</w:t>
            </w:r>
            <w:r>
              <w:rPr>
                <w:rFonts w:hint="eastAsia" w:ascii="宋体" w:hAnsi="宋体"/>
                <w:sz w:val="21"/>
                <w:szCs w:val="21"/>
              </w:rPr>
              <w:t xml:space="preserve">；</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F+Picture</w:t>
            </w:r>
            <w:r>
              <w:rPr>
                <w:rFonts w:hint="eastAsia" w:ascii="宋体" w:hAnsi="宋体"/>
                <w:sz w:val="21"/>
                <w:szCs w:val="21"/>
              </w:rPr>
              <w:t xml:space="preserve">+</w:t>
            </w:r>
            <w:r>
              <w:rPr>
                <w:rFonts w:hint="eastAsia" w:ascii="宋体" w:hAnsi="宋体"/>
                <w:sz w:val="21"/>
                <w:szCs w:val="21"/>
              </w:rPr>
              <w:t xml:space="preserve">宏执行器</w:t>
            </w:r>
            <w:r>
              <w:rPr>
                <w:rFonts w:hint="eastAsia" w:ascii="宋体" w:hAnsi="宋体"/>
                <w:sz w:val="21"/>
                <w:szCs w:val="21"/>
              </w:rPr>
              <w:t xml:space="preserve">+C</w:t>
            </w:r>
            <w:r>
              <w:rPr>
                <w:rFonts w:hint="eastAsia" w:ascii="宋体" w:hAnsi="宋体"/>
                <w:sz w:val="21"/>
                <w:szCs w:val="21"/>
              </w:rPr>
              <w:t xml:space="preserve">语言执行器二次开发功能包；</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2M</w:t>
            </w:r>
            <w:r>
              <w:rPr>
                <w:rFonts w:hint="eastAsia" w:ascii="宋体" w:hAnsi="宋体"/>
                <w:sz w:val="21"/>
                <w:szCs w:val="21"/>
              </w:rPr>
              <w:t xml:space="preserve">程序存储容量，最多装载</w:t>
            </w:r>
            <w:r>
              <w:rPr>
                <w:rFonts w:hint="eastAsia" w:ascii="宋体" w:hAnsi="宋体"/>
                <w:sz w:val="21"/>
                <w:szCs w:val="21"/>
              </w:rPr>
              <w:t xml:space="preserve">1000</w:t>
            </w:r>
            <w:r>
              <w:rPr>
                <w:rFonts w:hint="eastAsia" w:ascii="宋体" w:hAnsi="宋体"/>
                <w:sz w:val="21"/>
                <w:szCs w:val="21"/>
              </w:rPr>
              <w:t xml:space="preserve">个程序；</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10</w:t>
            </w:r>
            <w:r>
              <w:rPr>
                <w:rFonts w:hint="eastAsia" w:ascii="宋体" w:hAnsi="宋体"/>
                <w:sz w:val="21"/>
                <w:szCs w:val="21"/>
              </w:rPr>
              <w:t xml:space="preserve">）手轮回退功能：手轮模拟功能，通过手轮摇动控制程序实际运行，达到检测程序合理性的目的；</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11</w:t>
            </w:r>
            <w:r>
              <w:rPr>
                <w:rFonts w:hint="eastAsia" w:ascii="宋体" w:hAnsi="宋体"/>
                <w:sz w:val="21"/>
                <w:szCs w:val="21"/>
              </w:rPr>
              <w:t xml:space="preserve">）加工条件选择功能：快速选择</w:t>
            </w:r>
            <w:r>
              <w:rPr>
                <w:rFonts w:hint="eastAsia" w:ascii="宋体" w:hAnsi="宋体"/>
                <w:sz w:val="21"/>
                <w:szCs w:val="21"/>
              </w:rPr>
              <w:t xml:space="preserve">10</w:t>
            </w:r>
            <w:r>
              <w:rPr>
                <w:rFonts w:hint="eastAsia" w:ascii="宋体" w:hAnsi="宋体"/>
                <w:sz w:val="21"/>
                <w:szCs w:val="21"/>
              </w:rPr>
              <w:t xml:space="preserve">套不同等级参数，满足不同加工效率及精度的要求；</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12</w:t>
            </w:r>
            <w:r>
              <w:rPr>
                <w:rFonts w:hint="eastAsia" w:ascii="宋体" w:hAnsi="宋体"/>
                <w:sz w:val="21"/>
                <w:szCs w:val="21"/>
              </w:rPr>
              <w:t xml:space="preserve">）</w:t>
            </w:r>
            <w:r>
              <w:rPr>
                <w:rFonts w:hint="eastAsia" w:ascii="宋体" w:hAnsi="宋体"/>
                <w:sz w:val="21"/>
                <w:szCs w:val="21"/>
              </w:rPr>
              <w:t xml:space="preserve">多步跳功能</w:t>
            </w:r>
            <w:r>
              <w:rPr>
                <w:rFonts w:hint="eastAsia" w:ascii="宋体" w:hAnsi="宋体"/>
                <w:sz w:val="21"/>
                <w:szCs w:val="21"/>
              </w:rPr>
              <w:t xml:space="preserve">：支持多个跳转（以测量为主）信号同</w:t>
            </w:r>
            <w:r>
              <w:rPr>
                <w:rFonts w:hint="eastAsia" w:ascii="宋体" w:hAnsi="宋体"/>
                <w:sz w:val="21"/>
                <w:szCs w:val="21"/>
              </w:rPr>
              <w:t xml:space="preserve">时生效，可满足工件及刀具测量等多点测量的需求；</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13</w:t>
            </w:r>
            <w:r>
              <w:rPr>
                <w:rFonts w:hint="eastAsia" w:ascii="宋体" w:hAnsi="宋体"/>
                <w:sz w:val="21"/>
                <w:szCs w:val="21"/>
              </w:rPr>
              <w:t xml:space="preserve">）</w:t>
            </w:r>
            <w:r>
              <w:rPr>
                <w:rFonts w:hint="eastAsia" w:ascii="宋体" w:hAnsi="宋体"/>
                <w:sz w:val="21"/>
                <w:szCs w:val="21"/>
              </w:rPr>
              <w:t xml:space="preserve">快捷宏</w:t>
            </w:r>
            <w:r>
              <w:rPr>
                <w:rFonts w:hint="eastAsia" w:ascii="宋体" w:hAnsi="宋体"/>
                <w:sz w:val="21"/>
                <w:szCs w:val="21"/>
              </w:rPr>
              <w:t xml:space="preserve">程序调用：客户可以自定义快捷操作，如一键换刀，一键回退等功能，操作便利性增强；</w:t>
            </w:r>
            <w:r/>
          </w:p>
          <w:p>
            <w:pPr>
              <w:ind w:left="0"/>
              <w:jc w:val="left"/>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14</w:t>
            </w:r>
            <w:r>
              <w:rPr>
                <w:rFonts w:hint="eastAsia" w:ascii="宋体" w:hAnsi="宋体"/>
                <w:sz w:val="21"/>
                <w:szCs w:val="21"/>
              </w:rPr>
              <w:t xml:space="preserve">）</w:t>
            </w:r>
            <w:r>
              <w:rPr>
                <w:rFonts w:hint="eastAsia" w:ascii="宋体" w:hAnsi="宋体"/>
                <w:sz w:val="21"/>
                <w:szCs w:val="21"/>
              </w:rPr>
              <w:t xml:space="preserve">PMC/L 24000</w:t>
            </w:r>
            <w:r>
              <w:rPr>
                <w:rFonts w:hint="eastAsia" w:ascii="宋体" w:hAnsi="宋体"/>
                <w:sz w:val="21"/>
                <w:szCs w:val="21"/>
              </w:rPr>
              <w:t xml:space="preserve">步</w:t>
            </w:r>
            <w:r/>
          </w:p>
          <w:p>
            <w:pPr>
              <w:ind w:left="0"/>
              <w:jc w:val="left"/>
              <w:widowControl w:val="off"/>
              <w:rPr>
                <w:rFonts w:ascii="宋体" w:hAnsi="宋体"/>
                <w:b/>
                <w:bCs/>
                <w:sz w:val="21"/>
                <w:szCs w:val="21"/>
              </w:rPr>
            </w:pPr>
            <w:r>
              <w:rPr>
                <w:rFonts w:hint="eastAsia" w:ascii="宋体" w:hAnsi="宋体"/>
                <w:b/>
                <w:bCs/>
                <w:sz w:val="21"/>
                <w:szCs w:val="21"/>
              </w:rPr>
              <w:t xml:space="preserve">3.</w:t>
            </w:r>
            <w:r>
              <w:rPr>
                <w:rFonts w:hint="eastAsia" w:ascii="宋体" w:hAnsi="宋体"/>
                <w:b/>
                <w:bCs/>
                <w:sz w:val="21"/>
                <w:szCs w:val="21"/>
              </w:rPr>
              <w:t xml:space="preserve">主要技术参数</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转速范围：</w:t>
            </w:r>
            <w:r>
              <w:rPr>
                <w:rFonts w:hint="eastAsia" w:ascii="宋体" w:hAnsi="宋体"/>
                <w:sz w:val="21"/>
                <w:szCs w:val="21"/>
              </w:rPr>
              <w:t xml:space="preserve">100</w:t>
            </w:r>
            <w:r>
              <w:rPr>
                <w:rFonts w:hint="eastAsia" w:ascii="宋体" w:hAnsi="宋体"/>
                <w:sz w:val="21"/>
                <w:szCs w:val="21"/>
              </w:rPr>
              <w:t xml:space="preserve">～</w:t>
            </w:r>
            <w:r>
              <w:rPr>
                <w:rFonts w:hint="eastAsia" w:ascii="宋体" w:hAnsi="宋体"/>
                <w:sz w:val="21"/>
                <w:szCs w:val="21"/>
              </w:rPr>
              <w:t xml:space="preserve">10000rpm</w:t>
            </w:r>
            <w:r>
              <w:rPr>
                <w:rFonts w:hint="eastAsia" w:ascii="宋体" w:hAnsi="宋体"/>
                <w:sz w:val="21"/>
                <w:szCs w:val="21"/>
              </w:rPr>
              <w:t xml:space="preserve">；</w:t>
            </w:r>
            <w:r>
              <w:rPr>
                <w:rFonts w:hint="eastAsia" w:ascii="宋体" w:hAnsi="宋体"/>
                <w:sz w:val="21"/>
                <w:szCs w:val="21"/>
              </w:rPr>
              <w:t xml:space="preserve">  </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主轴锥度：</w:t>
            </w:r>
            <w:r>
              <w:rPr>
                <w:rFonts w:hint="eastAsia" w:ascii="宋体" w:hAnsi="宋体"/>
                <w:sz w:val="21"/>
                <w:szCs w:val="21"/>
              </w:rPr>
              <w:t xml:space="preserve">BT40</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主轴电机：≥</w:t>
            </w:r>
            <w:r>
              <w:rPr>
                <w:rFonts w:hint="eastAsia" w:ascii="宋体" w:hAnsi="宋体"/>
                <w:sz w:val="21"/>
                <w:szCs w:val="21"/>
              </w:rPr>
              <w:t xml:space="preserve">7.5/11KW</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主轴中心至立柱滑道面：≥</w:t>
            </w:r>
            <w:r>
              <w:rPr>
                <w:rFonts w:hint="eastAsia" w:ascii="宋体" w:hAnsi="宋体"/>
                <w:sz w:val="21"/>
                <w:szCs w:val="21"/>
              </w:rPr>
              <w:t xml:space="preserve">520mm</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主轴鼻端至工作台面：</w:t>
            </w:r>
            <w:r>
              <w:rPr>
                <w:rFonts w:hint="eastAsia" w:ascii="宋体" w:hAnsi="宋体"/>
                <w:sz w:val="21"/>
                <w:szCs w:val="21"/>
              </w:rPr>
              <w:t xml:space="preserve">120</w:t>
            </w:r>
            <w:r>
              <w:rPr>
                <w:rFonts w:hint="eastAsia" w:ascii="宋体" w:hAnsi="宋体"/>
                <w:sz w:val="21"/>
                <w:szCs w:val="21"/>
              </w:rPr>
              <w:t xml:space="preserve">～</w:t>
            </w:r>
            <w:r>
              <w:rPr>
                <w:rFonts w:hint="eastAsia" w:ascii="宋体" w:hAnsi="宋体"/>
                <w:sz w:val="21"/>
                <w:szCs w:val="21"/>
              </w:rPr>
              <w:t xml:space="preserve">670mm</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三</w:t>
            </w:r>
            <w:r>
              <w:rPr>
                <w:rFonts w:hint="eastAsia" w:ascii="宋体" w:hAnsi="宋体"/>
                <w:sz w:val="21"/>
                <w:szCs w:val="21"/>
              </w:rPr>
              <w:t xml:space="preserve">轴最大</w:t>
            </w:r>
            <w:r>
              <w:rPr>
                <w:rFonts w:hint="eastAsia" w:ascii="宋体" w:hAnsi="宋体"/>
                <w:sz w:val="21"/>
                <w:szCs w:val="21"/>
              </w:rPr>
              <w:t xml:space="preserve">行程（</w:t>
            </w:r>
            <w:r>
              <w:rPr>
                <w:rFonts w:hint="eastAsia" w:ascii="宋体" w:hAnsi="宋体"/>
                <w:sz w:val="21"/>
                <w:szCs w:val="21"/>
              </w:rPr>
              <w:t xml:space="preserve">X</w:t>
            </w:r>
            <w:r>
              <w:rPr>
                <w:rFonts w:hint="eastAsia" w:ascii="宋体" w:hAnsi="宋体"/>
                <w:sz w:val="21"/>
                <w:szCs w:val="21"/>
              </w:rPr>
              <w:t xml:space="preserve">、</w:t>
            </w:r>
            <w:r>
              <w:rPr>
                <w:rFonts w:hint="eastAsia" w:ascii="宋体" w:hAnsi="宋体"/>
                <w:sz w:val="21"/>
                <w:szCs w:val="21"/>
              </w:rPr>
              <w:t xml:space="preserve">Y</w:t>
            </w:r>
            <w:r>
              <w:rPr>
                <w:rFonts w:hint="eastAsia" w:ascii="宋体" w:hAnsi="宋体"/>
                <w:sz w:val="21"/>
                <w:szCs w:val="21"/>
              </w:rPr>
              <w:t xml:space="preserve">、</w:t>
            </w:r>
            <w:r>
              <w:rPr>
                <w:rFonts w:hint="eastAsia" w:ascii="宋体" w:hAnsi="宋体"/>
                <w:sz w:val="21"/>
                <w:szCs w:val="21"/>
              </w:rPr>
              <w:t xml:space="preserve">Z</w:t>
            </w:r>
            <w:r>
              <w:rPr>
                <w:rFonts w:hint="eastAsia" w:ascii="宋体" w:hAnsi="宋体"/>
                <w:sz w:val="21"/>
                <w:szCs w:val="21"/>
              </w:rPr>
              <w:t xml:space="preserve">轴）：≥</w:t>
            </w:r>
            <w:r>
              <w:rPr>
                <w:rFonts w:hint="eastAsia" w:ascii="宋体" w:hAnsi="宋体"/>
                <w:sz w:val="21"/>
                <w:szCs w:val="21"/>
              </w:rPr>
              <w:t xml:space="preserve">800</w:t>
            </w:r>
            <w:r>
              <w:rPr>
                <w:rFonts w:hint="eastAsia" w:ascii="宋体" w:hAnsi="宋体"/>
                <w:sz w:val="21"/>
                <w:szCs w:val="21"/>
              </w:rPr>
              <w:t xml:space="preserve">×</w:t>
            </w:r>
            <w:r>
              <w:rPr>
                <w:rFonts w:hint="eastAsia" w:ascii="宋体" w:hAnsi="宋体"/>
                <w:sz w:val="21"/>
                <w:szCs w:val="21"/>
              </w:rPr>
              <w:t xml:space="preserve">550</w:t>
            </w:r>
            <w:r>
              <w:rPr>
                <w:rFonts w:hint="eastAsia" w:ascii="宋体" w:hAnsi="宋体"/>
                <w:sz w:val="21"/>
                <w:szCs w:val="21"/>
              </w:rPr>
              <w:t xml:space="preserve">×</w:t>
            </w:r>
            <w:r>
              <w:rPr>
                <w:rFonts w:hint="eastAsia" w:ascii="宋体" w:hAnsi="宋体"/>
                <w:sz w:val="21"/>
                <w:szCs w:val="21"/>
              </w:rPr>
              <w:t xml:space="preserve">550</w:t>
            </w:r>
            <w:r>
              <w:rPr>
                <w:rFonts w:hint="eastAsia" w:ascii="宋体" w:hAnsi="宋体"/>
                <w:sz w:val="21"/>
                <w:szCs w:val="21"/>
              </w:rPr>
              <w:t xml:space="preserve">mm</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工作台尺寸（长×宽）：≥</w:t>
            </w:r>
            <w:r>
              <w:rPr>
                <w:rFonts w:hint="eastAsia" w:ascii="宋体" w:hAnsi="宋体"/>
                <w:sz w:val="21"/>
                <w:szCs w:val="21"/>
              </w:rPr>
              <w:t xml:space="preserve">1000</w:t>
            </w:r>
            <w:r>
              <w:rPr>
                <w:rFonts w:hint="eastAsia" w:ascii="宋体" w:hAnsi="宋体"/>
                <w:sz w:val="21"/>
                <w:szCs w:val="21"/>
              </w:rPr>
              <w:t xml:space="preserve">×</w:t>
            </w:r>
            <w:r>
              <w:rPr>
                <w:rFonts w:hint="eastAsia" w:ascii="宋体" w:hAnsi="宋体"/>
                <w:sz w:val="21"/>
                <w:szCs w:val="21"/>
              </w:rPr>
              <w:t xml:space="preserve">550mm</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刀库：</w:t>
            </w:r>
            <w:r>
              <w:rPr>
                <w:rFonts w:hint="eastAsia" w:ascii="宋体" w:hAnsi="宋体"/>
                <w:sz w:val="21"/>
                <w:szCs w:val="21"/>
              </w:rPr>
              <w:t xml:space="preserve">24</w:t>
            </w:r>
            <w:r>
              <w:rPr>
                <w:rFonts w:hint="eastAsia" w:ascii="宋体" w:hAnsi="宋体"/>
                <w:sz w:val="21"/>
                <w:szCs w:val="21"/>
              </w:rPr>
              <w:t xml:space="preserve">工位</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四轴转台：≥φ</w:t>
            </w:r>
            <w:r>
              <w:rPr>
                <w:rFonts w:hint="eastAsia" w:ascii="宋体" w:hAnsi="宋体"/>
                <w:sz w:val="21"/>
                <w:szCs w:val="21"/>
              </w:rPr>
              <w:t xml:space="preserve">250mm</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最大负荷：≥</w:t>
            </w:r>
            <w:r>
              <w:rPr>
                <w:rFonts w:hint="eastAsia" w:ascii="宋体" w:hAnsi="宋体"/>
                <w:sz w:val="21"/>
                <w:szCs w:val="21"/>
              </w:rPr>
              <w:t xml:space="preserve">450kg</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X/Y/Z</w:t>
            </w:r>
            <w:r>
              <w:rPr>
                <w:rFonts w:hint="eastAsia" w:ascii="宋体" w:hAnsi="宋体"/>
                <w:sz w:val="21"/>
                <w:szCs w:val="21"/>
              </w:rPr>
              <w:t xml:space="preserve">轴快速</w:t>
            </w:r>
            <w:r>
              <w:rPr>
                <w:rFonts w:hint="eastAsia" w:ascii="宋体" w:hAnsi="宋体"/>
                <w:sz w:val="21"/>
                <w:szCs w:val="21"/>
              </w:rPr>
              <w:t xml:space="preserve">位移：≥</w:t>
            </w:r>
            <w:r>
              <w:rPr>
                <w:rFonts w:hint="eastAsia" w:ascii="宋体" w:hAnsi="宋体"/>
                <w:sz w:val="21"/>
                <w:szCs w:val="21"/>
              </w:rPr>
              <w:t xml:space="preserve">32/32/32m/min</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 </w:t>
            </w:r>
            <w:r>
              <w:rPr>
                <w:rFonts w:hint="eastAsia" w:ascii="宋体" w:hAnsi="宋体"/>
                <w:sz w:val="21"/>
                <w:szCs w:val="21"/>
              </w:rPr>
              <w:t xml:space="preserve">▲切削进给率：</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10m/min</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X/Y/Z</w:t>
            </w:r>
            <w:r>
              <w:rPr>
                <w:rFonts w:hint="eastAsia" w:ascii="宋体" w:hAnsi="宋体"/>
                <w:sz w:val="21"/>
                <w:szCs w:val="21"/>
              </w:rPr>
              <w:t xml:space="preserve">轴定位精度：≤</w:t>
            </w:r>
            <w:r>
              <w:rPr>
                <w:rFonts w:hint="eastAsia" w:ascii="宋体" w:hAnsi="宋体"/>
                <w:sz w:val="21"/>
                <w:szCs w:val="21"/>
              </w:rPr>
              <w:t xml:space="preserve">0.008mm</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X/Y/Z</w:t>
            </w:r>
            <w:r>
              <w:rPr>
                <w:rFonts w:hint="eastAsia" w:ascii="宋体" w:hAnsi="宋体"/>
                <w:sz w:val="21"/>
                <w:szCs w:val="21"/>
              </w:rPr>
              <w:t xml:space="preserve">轴重复定位精度：≤</w:t>
            </w:r>
            <w:r>
              <w:rPr>
                <w:rFonts w:hint="eastAsia" w:ascii="宋体" w:hAnsi="宋体"/>
                <w:sz w:val="21"/>
                <w:szCs w:val="21"/>
              </w:rPr>
              <w:t xml:space="preserve">0.006mm</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 </w:t>
            </w:r>
            <w:r>
              <w:rPr>
                <w:rFonts w:hint="eastAsia" w:ascii="宋体" w:hAnsi="宋体"/>
                <w:sz w:val="21"/>
                <w:szCs w:val="21"/>
              </w:rPr>
              <w:t xml:space="preserve">进给最小设定单位</w:t>
            </w:r>
            <w:r>
              <w:rPr>
                <w:rFonts w:hint="eastAsia"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0.001mm</w:t>
            </w:r>
            <w:r>
              <w:rPr>
                <w:rFonts w:hint="eastAsia" w:ascii="宋体" w:hAnsi="宋体"/>
                <w:sz w:val="21"/>
                <w:szCs w:val="21"/>
              </w:rPr>
              <w:t xml:space="preserve">；</w:t>
            </w:r>
            <w:r>
              <w:rPr>
                <w:rFonts w:hint="eastAsia" w:ascii="宋体" w:hAnsi="宋体"/>
                <w:sz w:val="21"/>
                <w:szCs w:val="21"/>
              </w:rPr>
              <w:t xml:space="preserve"> </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最大刀具直径：≥Φ</w:t>
            </w:r>
            <w:r>
              <w:rPr>
                <w:rFonts w:hint="eastAsia" w:ascii="宋体" w:hAnsi="宋体"/>
                <w:sz w:val="21"/>
                <w:szCs w:val="21"/>
              </w:rPr>
              <w:t xml:space="preserve">100mm</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泵出水量：≥</w:t>
            </w:r>
            <w:r>
              <w:rPr>
                <w:rFonts w:hint="eastAsia" w:ascii="宋体" w:hAnsi="宋体"/>
                <w:sz w:val="21"/>
                <w:szCs w:val="21"/>
              </w:rPr>
              <w:t xml:space="preserve">100L</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切削水箱容量：≥</w:t>
            </w:r>
            <w:r>
              <w:rPr>
                <w:rFonts w:hint="eastAsia" w:ascii="宋体" w:hAnsi="宋体"/>
                <w:sz w:val="21"/>
                <w:szCs w:val="21"/>
              </w:rPr>
              <w:t xml:space="preserve">120L</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机床重量：≥</w:t>
            </w:r>
            <w:r>
              <w:rPr>
                <w:rFonts w:hint="eastAsia" w:ascii="宋体" w:hAnsi="宋体"/>
                <w:sz w:val="21"/>
                <w:szCs w:val="21"/>
              </w:rPr>
              <w:t xml:space="preserve">5500KG</w:t>
            </w:r>
            <w:r>
              <w:rPr>
                <w:rFonts w:hint="eastAsia" w:ascii="宋体" w:hAnsi="宋体"/>
                <w:sz w:val="21"/>
                <w:szCs w:val="21"/>
              </w:rPr>
              <w:t xml:space="preserve">；</w:t>
            </w:r>
            <w:r/>
          </w:p>
          <w:p>
            <w:pPr>
              <w:numPr>
                <w:ilvl w:val="0"/>
                <w:numId w:val="3"/>
              </w:numPr>
              <w:ind w:left="0" w:firstLine="0"/>
              <w:jc w:val="left"/>
              <w:widowControl w:val="off"/>
              <w:rPr>
                <w:rFonts w:ascii="宋体" w:hAnsi="宋体"/>
                <w:sz w:val="21"/>
                <w:szCs w:val="21"/>
              </w:rPr>
            </w:pPr>
            <w:r>
              <w:rPr>
                <w:rFonts w:hint="eastAsia" w:ascii="宋体" w:hAnsi="宋体"/>
                <w:sz w:val="21"/>
                <w:szCs w:val="21"/>
              </w:rPr>
              <w:t xml:space="preserve">机床外形尺寸（长×宽×高）：约</w:t>
            </w:r>
            <w:r>
              <w:rPr>
                <w:rFonts w:hint="eastAsia" w:ascii="宋体" w:hAnsi="宋体"/>
                <w:sz w:val="21"/>
                <w:szCs w:val="21"/>
              </w:rPr>
              <w:t xml:space="preserve">3000</w:t>
            </w:r>
            <w:r>
              <w:rPr>
                <w:rFonts w:hint="eastAsia" w:ascii="宋体" w:hAnsi="宋体"/>
                <w:sz w:val="21"/>
                <w:szCs w:val="21"/>
              </w:rPr>
              <w:t xml:space="preserve">×</w:t>
            </w:r>
            <w:r>
              <w:rPr>
                <w:rFonts w:hint="eastAsia" w:ascii="宋体" w:hAnsi="宋体"/>
                <w:sz w:val="21"/>
                <w:szCs w:val="21"/>
              </w:rPr>
              <w:t xml:space="preserve">2500</w:t>
            </w:r>
            <w:r>
              <w:rPr>
                <w:rFonts w:hint="eastAsia" w:ascii="宋体" w:hAnsi="宋体"/>
                <w:sz w:val="21"/>
                <w:szCs w:val="21"/>
              </w:rPr>
              <w:t xml:space="preserve">×</w:t>
            </w:r>
            <w:r>
              <w:rPr>
                <w:rFonts w:hint="eastAsia" w:ascii="宋体" w:hAnsi="宋体"/>
                <w:sz w:val="21"/>
                <w:szCs w:val="21"/>
              </w:rPr>
              <w:t xml:space="preserve">2600mm</w:t>
            </w:r>
            <w:r>
              <w:rPr>
                <w:rFonts w:hint="eastAsia" w:ascii="宋体" w:hAnsi="宋体"/>
                <w:sz w:val="21"/>
                <w:szCs w:val="21"/>
              </w:rPr>
              <w:t xml:space="preserve">；</w:t>
            </w:r>
            <w:r/>
          </w:p>
          <w:p>
            <w:pPr>
              <w:ind w:left="0"/>
              <w:jc w:val="left"/>
              <w:widowControl w:val="off"/>
              <w:rPr>
                <w:rFonts w:ascii="宋体" w:hAnsi="宋体"/>
                <w:b/>
                <w:bCs/>
                <w:sz w:val="21"/>
                <w:szCs w:val="21"/>
              </w:rPr>
            </w:pPr>
            <w:r>
              <w:rPr>
                <w:rFonts w:hint="eastAsia" w:ascii="宋体" w:hAnsi="宋体"/>
                <w:b/>
                <w:bCs/>
                <w:sz w:val="21"/>
                <w:szCs w:val="21"/>
              </w:rPr>
              <w:t xml:space="preserve">4.</w:t>
            </w:r>
            <w:r>
              <w:rPr>
                <w:rFonts w:hint="eastAsia" w:ascii="宋体" w:hAnsi="宋体"/>
                <w:b/>
                <w:bCs/>
                <w:sz w:val="21"/>
                <w:szCs w:val="21"/>
              </w:rPr>
              <w:t xml:space="preserve">每台主要零部件的最低要求</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X/Y</w:t>
            </w:r>
            <w:r>
              <w:rPr>
                <w:rFonts w:hint="eastAsia" w:ascii="宋体" w:hAnsi="宋体"/>
                <w:sz w:val="21"/>
                <w:szCs w:val="21"/>
              </w:rPr>
              <w:t xml:space="preserve">轴伺服电机：</w:t>
            </w:r>
            <w:r>
              <w:rPr>
                <w:rFonts w:hint="eastAsia" w:ascii="宋体" w:hAnsi="宋体"/>
                <w:sz w:val="21"/>
                <w:szCs w:val="21"/>
              </w:rPr>
              <w:t xml:space="preserve">X</w:t>
            </w:r>
            <w:r>
              <w:rPr>
                <w:rFonts w:hint="eastAsia" w:ascii="宋体" w:hAnsi="宋体"/>
                <w:sz w:val="21"/>
                <w:szCs w:val="21"/>
              </w:rPr>
              <w:t xml:space="preserve">轴≥</w:t>
            </w:r>
            <w:r>
              <w:rPr>
                <w:rFonts w:hint="eastAsia" w:ascii="宋体" w:hAnsi="宋体"/>
                <w:sz w:val="21"/>
                <w:szCs w:val="21"/>
              </w:rPr>
              <w:t xml:space="preserve">12Nm</w:t>
            </w:r>
            <w:r>
              <w:rPr>
                <w:rFonts w:hint="eastAsia" w:ascii="宋体" w:hAnsi="宋体"/>
                <w:sz w:val="21"/>
                <w:szCs w:val="21"/>
              </w:rPr>
              <w:t xml:space="preserve">，</w:t>
            </w:r>
            <w:r>
              <w:rPr>
                <w:rFonts w:hint="eastAsia" w:ascii="宋体" w:hAnsi="宋体"/>
                <w:sz w:val="21"/>
                <w:szCs w:val="21"/>
              </w:rPr>
              <w:t xml:space="preserve">Y</w:t>
            </w:r>
            <w:r>
              <w:rPr>
                <w:rFonts w:hint="eastAsia" w:ascii="宋体" w:hAnsi="宋体"/>
                <w:sz w:val="21"/>
                <w:szCs w:val="21"/>
              </w:rPr>
              <w:t xml:space="preserve">轴≥</w:t>
            </w:r>
            <w:r>
              <w:rPr>
                <w:rFonts w:hint="eastAsia" w:ascii="宋体" w:hAnsi="宋体"/>
                <w:sz w:val="21"/>
                <w:szCs w:val="21"/>
              </w:rPr>
              <w:t xml:space="preserve">22Nm</w:t>
            </w:r>
            <w:r>
              <w:rPr>
                <w:rFonts w:hint="eastAsia" w:ascii="宋体" w:hAnsi="宋体"/>
                <w:sz w:val="21"/>
                <w:szCs w:val="21"/>
              </w:rPr>
              <w:t xml:space="preserve">，α或β电机，</w:t>
            </w:r>
            <w:r>
              <w:rPr>
                <w:rFonts w:hint="eastAsia" w:ascii="宋体" w:hAnsi="宋体"/>
                <w:sz w:val="21"/>
                <w:szCs w:val="21"/>
              </w:rPr>
              <w:t xml:space="preserve">跟系统</w:t>
            </w:r>
            <w:r>
              <w:rPr>
                <w:rFonts w:hint="eastAsia" w:ascii="宋体" w:hAnsi="宋体"/>
                <w:sz w:val="21"/>
                <w:szCs w:val="21"/>
              </w:rPr>
              <w:t xml:space="preserve">同品牌；</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Z</w:t>
            </w:r>
            <w:r>
              <w:rPr>
                <w:rFonts w:hint="eastAsia" w:ascii="宋体" w:hAnsi="宋体"/>
                <w:sz w:val="21"/>
                <w:szCs w:val="21"/>
              </w:rPr>
              <w:t xml:space="preserve">轴伺服电机：≥</w:t>
            </w:r>
            <w:r>
              <w:rPr>
                <w:rFonts w:hint="eastAsia" w:ascii="宋体" w:hAnsi="宋体"/>
                <w:sz w:val="21"/>
                <w:szCs w:val="21"/>
              </w:rPr>
              <w:t xml:space="preserve">22Nm</w:t>
            </w:r>
            <w:r>
              <w:rPr>
                <w:rFonts w:hint="eastAsia" w:ascii="宋体" w:hAnsi="宋体"/>
                <w:sz w:val="21"/>
                <w:szCs w:val="21"/>
              </w:rPr>
              <w:t xml:space="preserve">，α或β电机，</w:t>
            </w:r>
            <w:r>
              <w:rPr>
                <w:rFonts w:hint="eastAsia" w:ascii="宋体" w:hAnsi="宋体"/>
                <w:sz w:val="21"/>
                <w:szCs w:val="21"/>
              </w:rPr>
              <w:t xml:space="preserve">跟系统</w:t>
            </w:r>
            <w:r>
              <w:rPr>
                <w:rFonts w:hint="eastAsia" w:ascii="宋体" w:hAnsi="宋体"/>
                <w:sz w:val="21"/>
                <w:szCs w:val="21"/>
              </w:rPr>
              <w:t xml:space="preserve">同品牌，带制动；</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主轴驱动电机：≥</w:t>
            </w:r>
            <w:r>
              <w:rPr>
                <w:rFonts w:hint="eastAsia" w:ascii="宋体" w:hAnsi="宋体"/>
                <w:sz w:val="21"/>
                <w:szCs w:val="21"/>
              </w:rPr>
              <w:t xml:space="preserve">7.5/11kw</w:t>
            </w:r>
            <w:r>
              <w:rPr>
                <w:rFonts w:hint="eastAsia" w:ascii="宋体" w:hAnsi="宋体"/>
                <w:sz w:val="21"/>
                <w:szCs w:val="21"/>
              </w:rPr>
              <w:t xml:space="preserve">，α或β电机，</w:t>
            </w:r>
            <w:r>
              <w:rPr>
                <w:rFonts w:hint="eastAsia" w:ascii="宋体" w:hAnsi="宋体"/>
                <w:sz w:val="21"/>
                <w:szCs w:val="21"/>
              </w:rPr>
              <w:t xml:space="preserve">跟系统</w:t>
            </w:r>
            <w:r>
              <w:rPr>
                <w:rFonts w:hint="eastAsia" w:ascii="宋体" w:hAnsi="宋体"/>
                <w:sz w:val="21"/>
                <w:szCs w:val="21"/>
              </w:rPr>
              <w:t xml:space="preserve">同品牌；</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主轴：不低于以下品质：</w:t>
            </w:r>
            <w:r>
              <w:rPr>
                <w:rFonts w:hint="eastAsia" w:ascii="宋体" w:hAnsi="宋体"/>
                <w:sz w:val="21"/>
                <w:szCs w:val="21"/>
              </w:rPr>
              <w:t xml:space="preserve">BT40-</w:t>
            </w:r>
            <w:r>
              <w:rPr>
                <w:rFonts w:hint="eastAsia" w:ascii="宋体" w:hAnsi="宋体"/>
                <w:sz w:val="21"/>
                <w:szCs w:val="21"/>
              </w:rPr>
              <w:t xml:space="preserve">∮</w:t>
            </w:r>
            <w:r>
              <w:rPr>
                <w:rFonts w:hint="eastAsia" w:ascii="宋体" w:hAnsi="宋体"/>
                <w:sz w:val="21"/>
                <w:szCs w:val="21"/>
              </w:rPr>
              <w:t xml:space="preserve">150,</w:t>
            </w:r>
            <w:r>
              <w:rPr>
                <w:rFonts w:hint="eastAsia" w:ascii="宋体" w:hAnsi="宋体"/>
                <w:sz w:val="21"/>
                <w:szCs w:val="21"/>
              </w:rPr>
              <w:t xml:space="preserve">测试精度</w:t>
            </w:r>
            <w:r>
              <w:rPr>
                <w:rFonts w:hint="eastAsia" w:ascii="宋体" w:hAnsi="宋体"/>
                <w:sz w:val="21"/>
                <w:szCs w:val="21"/>
              </w:rPr>
              <w:t xml:space="preserve">0.008mm</w:t>
            </w:r>
            <w:r>
              <w:rPr>
                <w:rFonts w:hint="eastAsia" w:ascii="宋体" w:hAnsi="宋体"/>
                <w:sz w:val="21"/>
                <w:szCs w:val="21"/>
              </w:rPr>
              <w:t xml:space="preserve">，精度达到动平衡等级</w:t>
            </w:r>
            <w:r>
              <w:rPr>
                <w:rFonts w:hint="eastAsia" w:ascii="宋体" w:hAnsi="宋体"/>
                <w:sz w:val="21"/>
                <w:szCs w:val="21"/>
              </w:rPr>
              <w:t xml:space="preserve">ISO1940-G1</w:t>
            </w:r>
            <w:r>
              <w:rPr>
                <w:rFonts w:hint="eastAsia" w:ascii="宋体" w:hAnsi="宋体"/>
                <w:sz w:val="21"/>
                <w:szCs w:val="21"/>
              </w:rPr>
              <w:t xml:space="preserve">的水平，大跨距离配置、定位置预压设计，德制碟型弹片，时瓣爪拉刀，气幕及迷宫密封设计，轴</w:t>
            </w:r>
            <w:r>
              <w:rPr>
                <w:rFonts w:hint="eastAsia" w:ascii="宋体" w:hAnsi="宋体"/>
                <w:sz w:val="21"/>
                <w:szCs w:val="21"/>
              </w:rPr>
              <w:t xml:space="preserve">前端需有环喷</w:t>
            </w:r>
            <w:r>
              <w:rPr>
                <w:rFonts w:hint="eastAsia" w:ascii="宋体" w:hAnsi="宋体"/>
                <w:sz w:val="21"/>
                <w:szCs w:val="21"/>
              </w:rPr>
              <w:t xml:space="preserve">系统。</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主轴轴承：内径≥Φ</w:t>
            </w:r>
            <w:r>
              <w:rPr>
                <w:rFonts w:hint="eastAsia" w:ascii="宋体" w:hAnsi="宋体"/>
                <w:sz w:val="21"/>
                <w:szCs w:val="21"/>
              </w:rPr>
              <w:t xml:space="preserve">70</w:t>
            </w:r>
            <w:r>
              <w:rPr>
                <w:rFonts w:hint="eastAsia" w:ascii="宋体" w:hAnsi="宋体"/>
                <w:sz w:val="21"/>
                <w:szCs w:val="21"/>
              </w:rPr>
              <w:t xml:space="preserve">、采用</w:t>
            </w:r>
            <w:r>
              <w:rPr>
                <w:rFonts w:hint="eastAsia" w:ascii="宋体" w:hAnsi="宋体"/>
                <w:sz w:val="21"/>
                <w:szCs w:val="21"/>
              </w:rPr>
              <w:t xml:space="preserve">小刚球</w:t>
            </w:r>
            <w:r>
              <w:rPr>
                <w:rFonts w:hint="eastAsia" w:ascii="宋体" w:hAnsi="宋体"/>
                <w:sz w:val="21"/>
                <w:szCs w:val="21"/>
              </w:rPr>
              <w:t xml:space="preserve">P4</w:t>
            </w:r>
            <w:r>
              <w:rPr>
                <w:rFonts w:hint="eastAsia" w:ascii="宋体" w:hAnsi="宋体"/>
                <w:sz w:val="21"/>
                <w:szCs w:val="21"/>
              </w:rPr>
              <w:t xml:space="preserve">级高精密轴承；</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三轴滚珠丝杠：≥Φ</w:t>
            </w:r>
            <w:r>
              <w:rPr>
                <w:rFonts w:hint="eastAsia" w:ascii="宋体" w:hAnsi="宋体"/>
                <w:sz w:val="21"/>
                <w:szCs w:val="21"/>
              </w:rPr>
              <w:t xml:space="preserve">40</w:t>
            </w:r>
            <w:r>
              <w:rPr>
                <w:rFonts w:hint="eastAsia" w:ascii="宋体" w:hAnsi="宋体"/>
                <w:sz w:val="21"/>
                <w:szCs w:val="21"/>
              </w:rPr>
              <w:t xml:space="preserve">、</w:t>
            </w:r>
            <w:r>
              <w:rPr>
                <w:rFonts w:hint="eastAsia" w:ascii="宋体" w:hAnsi="宋体"/>
                <w:sz w:val="21"/>
                <w:szCs w:val="21"/>
              </w:rPr>
              <w:t xml:space="preserve">C3</w:t>
            </w:r>
            <w:r>
              <w:rPr>
                <w:rFonts w:hint="eastAsia" w:ascii="宋体" w:hAnsi="宋体"/>
                <w:sz w:val="21"/>
                <w:szCs w:val="21"/>
              </w:rPr>
              <w:t xml:space="preserve">级螺距</w:t>
            </w:r>
            <w:r>
              <w:rPr>
                <w:rFonts w:hint="eastAsia" w:ascii="宋体" w:hAnsi="宋体"/>
                <w:sz w:val="21"/>
                <w:szCs w:val="21"/>
              </w:rPr>
              <w:t xml:space="preserve">16mm</w:t>
            </w:r>
            <w:r>
              <w:rPr>
                <w:rFonts w:hint="eastAsia" w:ascii="宋体" w:hAnsi="宋体"/>
                <w:sz w:val="21"/>
                <w:szCs w:val="21"/>
              </w:rPr>
              <w:t xml:space="preserve">，采用耐磨性能较强的高碳</w:t>
            </w:r>
            <w:r>
              <w:rPr>
                <w:rFonts w:hint="eastAsia" w:ascii="宋体" w:hAnsi="宋体"/>
                <w:sz w:val="21"/>
                <w:szCs w:val="21"/>
              </w:rPr>
              <w:t xml:space="preserve">铬</w:t>
            </w:r>
            <w:r>
              <w:rPr>
                <w:rFonts w:hint="eastAsia" w:ascii="宋体" w:hAnsi="宋体"/>
                <w:sz w:val="21"/>
                <w:szCs w:val="21"/>
              </w:rPr>
              <w:t xml:space="preserve">轴承钢，需要热处理和密度研磨，表面硬度在达到</w:t>
            </w:r>
            <w:r>
              <w:rPr>
                <w:rFonts w:hint="eastAsia" w:ascii="宋体" w:hAnsi="宋体"/>
                <w:sz w:val="21"/>
                <w:szCs w:val="21"/>
              </w:rPr>
              <w:t xml:space="preserve">70HRC</w:t>
            </w:r>
            <w:r>
              <w:rPr>
                <w:rFonts w:hint="eastAsia" w:ascii="宋体" w:hAnsi="宋体"/>
                <w:sz w:val="21"/>
                <w:szCs w:val="21"/>
              </w:rPr>
              <w:t xml:space="preserve">以上，钢球滚动接触处均经硬化（</w:t>
            </w:r>
            <w:r>
              <w:rPr>
                <w:rFonts w:hint="eastAsia" w:ascii="宋体" w:hAnsi="宋体"/>
                <w:sz w:val="21"/>
                <w:szCs w:val="21"/>
              </w:rPr>
              <w:t xml:space="preserve">HRC58</w:t>
            </w:r>
            <w:r>
              <w:rPr>
                <w:rFonts w:hint="eastAsia" w:ascii="宋体" w:hAnsi="宋体"/>
                <w:sz w:val="21"/>
                <w:szCs w:val="21"/>
              </w:rPr>
              <w:t xml:space="preserve">～</w:t>
            </w:r>
            <w:r>
              <w:rPr>
                <w:rFonts w:hint="eastAsia" w:ascii="宋体" w:hAnsi="宋体"/>
                <w:sz w:val="21"/>
                <w:szCs w:val="21"/>
              </w:rPr>
              <w:t xml:space="preserve">63</w:t>
            </w:r>
            <w:r>
              <w:rPr>
                <w:rFonts w:hint="eastAsia" w:ascii="宋体" w:hAnsi="宋体"/>
                <w:sz w:val="21"/>
                <w:szCs w:val="21"/>
              </w:rPr>
              <w:t xml:space="preserve">）处理，并经精密磨削；</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丝杆轴承：丝杆斜角支撑轴承</w:t>
            </w:r>
            <w:r>
              <w:rPr>
                <w:rFonts w:hint="eastAsia" w:ascii="宋体" w:hAnsi="宋体"/>
                <w:sz w:val="21"/>
                <w:szCs w:val="21"/>
              </w:rPr>
              <w:t xml:space="preserve">30</w:t>
            </w:r>
            <w:r>
              <w:rPr>
                <w:rFonts w:hint="eastAsia" w:ascii="宋体" w:hAnsi="宋体"/>
                <w:sz w:val="21"/>
                <w:szCs w:val="21"/>
              </w:rPr>
              <w:t xml:space="preserve">×</w:t>
            </w:r>
            <w:r>
              <w:rPr>
                <w:rFonts w:hint="eastAsia" w:ascii="宋体" w:hAnsi="宋体"/>
                <w:sz w:val="21"/>
                <w:szCs w:val="21"/>
              </w:rPr>
              <w:t xml:space="preserve">62</w:t>
            </w:r>
            <w:r>
              <w:rPr>
                <w:rFonts w:hint="eastAsia" w:ascii="宋体" w:hAnsi="宋体"/>
                <w:sz w:val="21"/>
                <w:szCs w:val="21"/>
              </w:rPr>
              <w:t xml:space="preserve">；</w:t>
            </w:r>
            <w:r/>
          </w:p>
          <w:p>
            <w:pPr>
              <w:pStyle w:val="882"/>
              <w:numPr>
                <w:ilvl w:val="0"/>
                <w:numId w:val="4"/>
              </w:numPr>
              <w:ind w:left="0" w:firstLine="0"/>
              <w:widowControl w:val="off"/>
              <w:rPr>
                <w:rFonts w:ascii="宋体" w:hAnsi="宋体"/>
                <w:sz w:val="21"/>
                <w:szCs w:val="21"/>
              </w:rPr>
            </w:pPr>
            <w:r>
              <w:rPr>
                <w:rFonts w:hint="eastAsia" w:ascii="宋体" w:hAnsi="宋体"/>
                <w:sz w:val="21"/>
                <w:szCs w:val="21"/>
              </w:rPr>
              <w:t xml:space="preserve">X</w:t>
            </w:r>
            <w:r>
              <w:rPr>
                <w:rFonts w:hint="eastAsia" w:ascii="宋体" w:hAnsi="宋体"/>
                <w:sz w:val="21"/>
                <w:szCs w:val="21"/>
              </w:rPr>
              <w:t xml:space="preserve">轴滚柱线轨≥</w:t>
            </w:r>
            <w:r>
              <w:rPr>
                <w:rFonts w:hint="eastAsia" w:ascii="宋体" w:hAnsi="宋体"/>
                <w:sz w:val="21"/>
                <w:szCs w:val="21"/>
              </w:rPr>
              <w:t xml:space="preserve">3</w:t>
            </w:r>
            <w:r>
              <w:rPr>
                <w:rFonts w:hint="eastAsia" w:ascii="宋体" w:hAnsi="宋体"/>
                <w:sz w:val="21"/>
                <w:szCs w:val="21"/>
              </w:rPr>
              <w:t xml:space="preserve">5</w:t>
            </w:r>
            <w:r>
              <w:rPr>
                <w:rFonts w:hint="eastAsia" w:ascii="宋体" w:hAnsi="宋体"/>
                <w:sz w:val="21"/>
                <w:szCs w:val="21"/>
              </w:rPr>
              <w:t xml:space="preserve">线轨，</w:t>
            </w:r>
            <w:r>
              <w:rPr>
                <w:rFonts w:hint="eastAsia" w:ascii="宋体" w:hAnsi="宋体"/>
                <w:sz w:val="21"/>
                <w:szCs w:val="21"/>
              </w:rPr>
              <w:t xml:space="preserve">Y/Z</w:t>
            </w:r>
            <w:r>
              <w:rPr>
                <w:rFonts w:hint="eastAsia" w:ascii="宋体" w:hAnsi="宋体"/>
                <w:sz w:val="21"/>
                <w:szCs w:val="21"/>
              </w:rPr>
              <w:t xml:space="preserve">轴滚柱线轨≥</w:t>
            </w:r>
            <w:r>
              <w:rPr>
                <w:rFonts w:hint="eastAsia" w:ascii="宋体" w:hAnsi="宋体"/>
                <w:sz w:val="21"/>
                <w:szCs w:val="21"/>
              </w:rPr>
              <w:t xml:space="preserve">45</w:t>
            </w:r>
            <w:r>
              <w:rPr>
                <w:rFonts w:hint="eastAsia" w:ascii="宋体" w:hAnsi="宋体"/>
                <w:sz w:val="21"/>
                <w:szCs w:val="21"/>
              </w:rPr>
              <w:t xml:space="preserve">线轨，均为滚柱，</w:t>
            </w:r>
            <w:r>
              <w:rPr>
                <w:rFonts w:hint="eastAsia" w:ascii="宋体" w:hAnsi="宋体"/>
                <w:sz w:val="21"/>
                <w:szCs w:val="21"/>
              </w:rPr>
              <w:t xml:space="preserve">Z</w:t>
            </w:r>
            <w:r>
              <w:rPr>
                <w:rFonts w:hint="eastAsia" w:ascii="宋体" w:hAnsi="宋体"/>
                <w:sz w:val="21"/>
                <w:szCs w:val="21"/>
              </w:rPr>
              <w:t xml:space="preserve">轴六滑块</w:t>
            </w:r>
            <w:r>
              <w:rPr>
                <w:rFonts w:hint="eastAsia" w:ascii="宋体" w:hAnsi="宋体"/>
                <w:sz w:val="21"/>
                <w:szCs w:val="21"/>
              </w:rPr>
              <w:t xml:space="preserve">，精密线轨，</w:t>
            </w:r>
            <w:r>
              <w:rPr>
                <w:rFonts w:hint="eastAsia" w:ascii="宋体" w:hAnsi="宋体"/>
                <w:sz w:val="21"/>
                <w:szCs w:val="21"/>
              </w:rPr>
              <w:t xml:space="preserve">QW</w:t>
            </w:r>
            <w:r>
              <w:rPr>
                <w:rFonts w:hint="eastAsia" w:ascii="宋体" w:hAnsi="宋体"/>
                <w:sz w:val="21"/>
                <w:szCs w:val="21"/>
              </w:rPr>
              <w:t xml:space="preserve">静音式，搭载具有储油功能的技术同步连接器；</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手持单元；</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刀库：</w:t>
            </w:r>
            <w:r>
              <w:rPr>
                <w:rFonts w:hint="eastAsia" w:ascii="宋体" w:hAnsi="宋体"/>
                <w:sz w:val="21"/>
                <w:szCs w:val="21"/>
              </w:rPr>
              <w:t xml:space="preserve">24</w:t>
            </w:r>
            <w:r>
              <w:rPr>
                <w:rFonts w:hint="eastAsia" w:ascii="宋体" w:hAnsi="宋体"/>
                <w:sz w:val="21"/>
                <w:szCs w:val="21"/>
              </w:rPr>
              <w:t xml:space="preserve">工位机械手刀库</w:t>
            </w:r>
            <w:r>
              <w:rPr>
                <w:rFonts w:hint="eastAsia" w:ascii="宋体" w:hAnsi="宋体"/>
                <w:sz w:val="21"/>
                <w:szCs w:val="21"/>
              </w:rPr>
              <w:t xml:space="preserve"> </w:t>
            </w:r>
            <w:r/>
          </w:p>
          <w:p>
            <w:pPr>
              <w:pStyle w:val="882"/>
              <w:numPr>
                <w:ilvl w:val="0"/>
                <w:numId w:val="4"/>
              </w:numPr>
              <w:ind w:left="0" w:firstLine="0"/>
              <w:widowControl w:val="off"/>
              <w:rPr>
                <w:rFonts w:ascii="宋体" w:hAnsi="宋体"/>
                <w:sz w:val="21"/>
                <w:szCs w:val="21"/>
              </w:rPr>
            </w:pPr>
            <w:r>
              <w:rPr>
                <w:rFonts w:hint="eastAsia" w:ascii="宋体" w:hAnsi="宋体"/>
                <w:sz w:val="21"/>
                <w:szCs w:val="21"/>
                <w:lang w:eastAsia="zh-TW"/>
              </w:rPr>
              <w:t xml:space="preserve">润滑系统</w:t>
            </w:r>
            <w:r>
              <w:rPr>
                <w:rFonts w:hint="eastAsia" w:ascii="宋体" w:hAnsi="宋体"/>
                <w:sz w:val="21"/>
                <w:szCs w:val="21"/>
              </w:rPr>
              <w:t xml:space="preserve">：</w:t>
            </w:r>
            <w:r>
              <w:rPr>
                <w:rFonts w:hint="eastAsia" w:ascii="宋体" w:hAnsi="宋体"/>
                <w:sz w:val="21"/>
                <w:szCs w:val="21"/>
                <w:lang w:eastAsia="zh-TW"/>
              </w:rPr>
              <w:t xml:space="preserve">3L/DT-500</w:t>
            </w:r>
            <w:r>
              <w:rPr>
                <w:rFonts w:hint="eastAsia" w:ascii="宋体" w:hAnsi="宋体"/>
                <w:sz w:val="21"/>
                <w:szCs w:val="21"/>
              </w:rPr>
              <w:t xml:space="preserve">；</w:t>
            </w:r>
            <w:r/>
          </w:p>
          <w:p>
            <w:pPr>
              <w:pStyle w:val="882"/>
              <w:numPr>
                <w:ilvl w:val="0"/>
                <w:numId w:val="4"/>
              </w:numPr>
              <w:ind w:left="0" w:firstLine="0"/>
              <w:widowControl w:val="off"/>
              <w:rPr>
                <w:rFonts w:ascii="宋体" w:hAnsi="宋体"/>
                <w:sz w:val="21"/>
                <w:szCs w:val="21"/>
                <w:lang w:eastAsia="zh-TW"/>
              </w:rPr>
            </w:pPr>
            <w:r>
              <w:rPr>
                <w:rFonts w:hint="eastAsia" w:ascii="宋体" w:hAnsi="宋体"/>
                <w:sz w:val="21"/>
                <w:szCs w:val="21"/>
              </w:rPr>
              <w:t xml:space="preserve">气动系统：≥</w:t>
            </w:r>
            <w:r>
              <w:rPr>
                <w:rFonts w:hint="eastAsia" w:ascii="宋体" w:hAnsi="宋体"/>
                <w:sz w:val="21"/>
                <w:szCs w:val="21"/>
                <w:lang w:eastAsia="zh-TW"/>
              </w:rPr>
              <w:t xml:space="preserve">3500kg</w:t>
            </w:r>
            <w:r/>
          </w:p>
          <w:p>
            <w:pPr>
              <w:pStyle w:val="882"/>
              <w:numPr>
                <w:ilvl w:val="0"/>
                <w:numId w:val="4"/>
              </w:numPr>
              <w:ind w:left="0" w:firstLine="0"/>
              <w:widowControl w:val="off"/>
              <w:rPr>
                <w:rFonts w:ascii="宋体" w:hAnsi="宋体"/>
                <w:sz w:val="21"/>
                <w:szCs w:val="21"/>
                <w:lang w:eastAsia="zh-TW"/>
              </w:rPr>
            </w:pPr>
            <w:r>
              <w:rPr>
                <w:rFonts w:hint="eastAsia" w:ascii="宋体" w:hAnsi="宋体"/>
                <w:sz w:val="21"/>
                <w:szCs w:val="21"/>
              </w:rPr>
              <w:t xml:space="preserve">四轴转台：不低于以下品质：采用大孔径分度盘，专用</w:t>
            </w:r>
            <w:r>
              <w:rPr>
                <w:rFonts w:hint="eastAsia" w:ascii="宋体" w:hAnsi="宋体"/>
                <w:sz w:val="21"/>
                <w:szCs w:val="21"/>
              </w:rPr>
              <w:t xml:space="preserve">径</w:t>
            </w:r>
            <w:r>
              <w:rPr>
                <w:rFonts w:hint="eastAsia" w:ascii="宋体" w:hAnsi="宋体"/>
                <w:sz w:val="21"/>
                <w:szCs w:val="21"/>
              </w:rPr>
              <w:t xml:space="preserve">轴向轴承，承受径向和轴向两方向重切屑，采用合金钢涡轮蜗杆传动。气压转台精度</w:t>
            </w:r>
            <w:r>
              <w:rPr>
                <w:rFonts w:hint="eastAsia" w:ascii="宋体" w:hAnsi="宋体"/>
                <w:sz w:val="21"/>
                <w:szCs w:val="21"/>
              </w:rPr>
              <w:t xml:space="preserve">20</w:t>
            </w:r>
            <w:r>
              <w:rPr>
                <w:rFonts w:hint="eastAsia" w:ascii="宋体" w:hAnsi="宋体"/>
                <w:sz w:val="21"/>
                <w:szCs w:val="21"/>
              </w:rPr>
              <w:t xml:space="preserve">”</w:t>
            </w:r>
            <w:r>
              <w:rPr>
                <w:rFonts w:hint="eastAsia" w:ascii="宋体" w:hAnsi="宋体"/>
                <w:sz w:val="21"/>
                <w:szCs w:val="21"/>
              </w:rPr>
              <w:t xml:space="preserve">内，涡轮蜗杆采用独特高张力黄铜，稳定耐磨，转台分割精度±</w:t>
            </w:r>
            <w:r>
              <w:rPr>
                <w:rFonts w:hint="eastAsia" w:ascii="宋体" w:hAnsi="宋体"/>
                <w:sz w:val="21"/>
                <w:szCs w:val="21"/>
              </w:rPr>
              <w:t xml:space="preserve">5Sec</w:t>
            </w:r>
            <w:r>
              <w:rPr>
                <w:rFonts w:hint="eastAsia" w:ascii="宋体" w:hAnsi="宋体"/>
                <w:sz w:val="21"/>
                <w:szCs w:val="21"/>
              </w:rPr>
              <w:t xml:space="preserve">，重复定位精度±</w:t>
            </w:r>
            <w:r>
              <w:rPr>
                <w:rFonts w:hint="eastAsia" w:ascii="宋体" w:hAnsi="宋体"/>
                <w:sz w:val="21"/>
                <w:szCs w:val="21"/>
              </w:rPr>
              <w:t xml:space="preserve">1Sec</w:t>
            </w:r>
            <w:r>
              <w:rPr>
                <w:rFonts w:hint="eastAsia" w:ascii="宋体" w:hAnsi="宋体"/>
                <w:sz w:val="21"/>
                <w:szCs w:val="21"/>
              </w:rPr>
              <w:t xml:space="preserve">，最小设定角度任意旋转，减速比</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90</w:t>
            </w:r>
            <w:r>
              <w:rPr>
                <w:rFonts w:hint="eastAsia" w:ascii="宋体" w:hAnsi="宋体"/>
                <w:sz w:val="21"/>
                <w:szCs w:val="21"/>
              </w:rPr>
              <w:t xml:space="preserve">，尾座、顶尖。</w:t>
            </w:r>
            <w:r/>
          </w:p>
          <w:p>
            <w:pPr>
              <w:numPr>
                <w:ilvl w:val="0"/>
                <w:numId w:val="4"/>
              </w:numPr>
              <w:ind w:left="0" w:firstLine="0"/>
              <w:jc w:val="left"/>
              <w:widowControl w:val="off"/>
              <w:rPr>
                <w:rFonts w:ascii="宋体" w:hAnsi="宋体"/>
                <w:sz w:val="21"/>
                <w:szCs w:val="21"/>
              </w:rPr>
            </w:pPr>
            <w:r>
              <w:rPr>
                <w:rFonts w:hint="eastAsia" w:ascii="宋体" w:hAnsi="宋体"/>
                <w:sz w:val="21"/>
                <w:szCs w:val="21"/>
              </w:rPr>
              <w:t xml:space="preserve">技术资料：维修说明书、操作</w:t>
            </w:r>
            <w:r>
              <w:rPr>
                <w:rFonts w:hint="eastAsia" w:ascii="宋体" w:hAnsi="宋体"/>
                <w:sz w:val="21"/>
                <w:szCs w:val="21"/>
              </w:rPr>
              <w:t xml:space="preserve">说明书、参数说明书，机械使用说明书、电气原理图等；</w:t>
            </w:r>
            <w:r/>
          </w:p>
          <w:p>
            <w:pPr>
              <w:pStyle w:val="882"/>
              <w:numPr>
                <w:ilvl w:val="0"/>
                <w:numId w:val="4"/>
              </w:numPr>
              <w:ind w:left="0" w:firstLine="0"/>
              <w:rPr>
                <w:rFonts w:ascii="宋体" w:hAnsi="宋体"/>
                <w:b/>
                <w:bCs/>
                <w:sz w:val="21"/>
                <w:szCs w:val="21"/>
              </w:rPr>
            </w:pPr>
            <w:r>
              <w:rPr>
                <w:rFonts w:hint="eastAsia" w:ascii="宋体" w:hAnsi="宋体"/>
                <w:sz w:val="21"/>
                <w:szCs w:val="21"/>
              </w:rPr>
              <w:t xml:space="preserve">工具：配套压板、起子、内六角扳手、外六角扳手、机床垫铁；</w:t>
            </w:r>
            <w:r/>
          </w:p>
        </w:tc>
      </w:tr>
      <w:tr>
        <w:trPr/>
        <w:tc>
          <w:tcPr>
            <w:tcW w:w="0" w:type="auto"/>
            <w:vAlign w:val="center"/>
            <w:textDirection w:val="lrTb"/>
            <w:noWrap/>
          </w:tcPr>
          <w:p>
            <w:pPr>
              <w:pStyle w:val="882"/>
              <w:ind w:left="0" w:firstLine="0"/>
              <w:rPr>
                <w:rFonts w:ascii="宋体" w:hAnsi="宋体"/>
                <w:b/>
                <w:bCs/>
                <w:sz w:val="21"/>
                <w:szCs w:val="21"/>
              </w:rPr>
            </w:pPr>
            <w:r>
              <w:rPr>
                <w:rFonts w:hint="eastAsia" w:ascii="宋体" w:hAnsi="宋体"/>
                <w:b/>
                <w:bCs/>
                <w:sz w:val="21"/>
                <w:szCs w:val="21"/>
              </w:rPr>
              <w:t xml:space="preserve">四轴加工中心配套附件</w:t>
            </w:r>
            <w:r>
              <w:rPr>
                <w:rFonts w:hint="eastAsia" w:ascii="宋体" w:hAnsi="宋体"/>
                <w:b/>
                <w:bCs/>
                <w:sz w:val="21"/>
                <w:szCs w:val="21"/>
              </w:rPr>
              <w:t xml:space="preserve">1</w:t>
            </w:r>
            <w:r>
              <w:rPr>
                <w:rFonts w:hint="eastAsia" w:ascii="宋体" w:hAnsi="宋体"/>
                <w:b/>
                <w:bCs/>
                <w:sz w:val="21"/>
                <w:szCs w:val="21"/>
              </w:rPr>
              <w:t xml:space="preserve">：数控加工精度在线补偿系统（</w:t>
            </w:r>
            <w:r>
              <w:rPr>
                <w:rFonts w:hint="eastAsia" w:ascii="宋体" w:hAnsi="宋体"/>
                <w:b/>
                <w:bCs/>
                <w:sz w:val="21"/>
                <w:szCs w:val="21"/>
              </w:rPr>
              <w:t xml:space="preserve">1</w:t>
            </w:r>
            <w:r>
              <w:rPr>
                <w:rFonts w:hint="eastAsia" w:ascii="宋体" w:hAnsi="宋体"/>
                <w:b/>
                <w:bCs/>
                <w:sz w:val="21"/>
                <w:szCs w:val="21"/>
              </w:rPr>
              <w:t xml:space="preserve">套）</w:t>
            </w:r>
            <w:r/>
          </w:p>
        </w:tc>
      </w:tr>
      <w:tr>
        <w:trPr/>
        <w:tc>
          <w:tcPr>
            <w:tcW w:w="0" w:type="auto"/>
            <w:vAlign w:val="center"/>
            <w:textDirection w:val="lrTb"/>
            <w:noWrap/>
          </w:tcPr>
          <w:p>
            <w:pPr>
              <w:ind w:left="0"/>
              <w:rPr>
                <w:rFonts w:ascii="宋体" w:hAnsi="宋体"/>
                <w:sz w:val="21"/>
                <w:szCs w:val="21"/>
              </w:rPr>
            </w:pPr>
            <w:r>
              <w:rPr>
                <w:rFonts w:hint="eastAsia" w:ascii="宋体" w:hAnsi="宋体"/>
                <w:sz w:val="21"/>
                <w:szCs w:val="21"/>
              </w:rPr>
              <w:t xml:space="preserve">数字化在线测量装置（无线），探针直径</w:t>
            </w:r>
            <w:r>
              <w:rPr>
                <w:rFonts w:hint="eastAsia" w:ascii="宋体" w:hAnsi="宋体"/>
                <w:sz w:val="21"/>
                <w:szCs w:val="21"/>
              </w:rPr>
              <w:t xml:space="preserve">3mm</w:t>
            </w:r>
            <w:r>
              <w:rPr>
                <w:rFonts w:hint="eastAsia" w:ascii="宋体" w:hAnsi="宋体"/>
                <w:sz w:val="21"/>
                <w:szCs w:val="21"/>
              </w:rPr>
              <w:t xml:space="preserve">，触发式工件检测</w:t>
            </w:r>
            <w:r>
              <w:rPr>
                <w:rFonts w:hint="eastAsia" w:ascii="宋体" w:hAnsi="宋体"/>
                <w:sz w:val="21"/>
                <w:szCs w:val="21"/>
              </w:rPr>
              <w:t xml:space="preserve">测</w:t>
            </w:r>
            <w:r>
              <w:rPr>
                <w:rFonts w:hint="eastAsia" w:ascii="宋体" w:hAnsi="宋体"/>
                <w:sz w:val="21"/>
                <w:szCs w:val="21"/>
              </w:rPr>
              <w:t xml:space="preserve">头，采用光学信号传输，在机床上用于工件</w:t>
            </w:r>
            <w:r>
              <w:rPr>
                <w:rFonts w:hint="eastAsia" w:ascii="宋体" w:hAnsi="宋体"/>
                <w:sz w:val="21"/>
                <w:szCs w:val="21"/>
              </w:rPr>
              <w:t xml:space="preserve">的找正和</w:t>
            </w:r>
            <w:r>
              <w:rPr>
                <w:rFonts w:hint="eastAsia" w:ascii="宋体" w:hAnsi="宋体"/>
                <w:sz w:val="21"/>
                <w:szCs w:val="21"/>
              </w:rPr>
              <w:t xml:space="preserve">工件的检测，保证每台设备都可以完成在线检测，传输角度：≥</w:t>
            </w:r>
            <w:r>
              <w:rPr>
                <w:rFonts w:hint="eastAsia" w:ascii="宋体" w:hAnsi="宋体"/>
                <w:sz w:val="21"/>
                <w:szCs w:val="21"/>
              </w:rPr>
              <w:t xml:space="preserve">150</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环形</w:t>
            </w:r>
            <w:r>
              <w:rPr>
                <w:rFonts w:hint="eastAsia" w:ascii="宋体" w:hAnsi="宋体"/>
                <w:sz w:val="21"/>
                <w:szCs w:val="21"/>
              </w:rPr>
              <w:t xml:space="preserve">360</w:t>
            </w:r>
            <w:r>
              <w:rPr>
                <w:rFonts w:hint="eastAsia" w:ascii="宋体" w:hAnsi="宋体"/>
                <w:sz w:val="21"/>
                <w:szCs w:val="21"/>
              </w:rPr>
              <w:t xml:space="preserve">°，重复定位精度：</w:t>
            </w:r>
            <w:r>
              <w:rPr>
                <w:rFonts w:hint="eastAsia" w:ascii="宋体" w:hAnsi="宋体"/>
                <w:sz w:val="21"/>
                <w:szCs w:val="21"/>
              </w:rPr>
              <w:t xml:space="preserve">1</w:t>
            </w:r>
            <w:r>
              <w:rPr>
                <w:rFonts w:hint="eastAsia" w:ascii="宋体" w:hAnsi="宋体"/>
                <w:sz w:val="21"/>
                <w:szCs w:val="21"/>
              </w:rPr>
              <w:t xml:space="preserve">μ</w:t>
            </w:r>
            <w:r>
              <w:rPr>
                <w:rFonts w:hint="eastAsia" w:ascii="宋体" w:hAnsi="宋体"/>
                <w:sz w:val="21"/>
                <w:szCs w:val="21"/>
              </w:rPr>
              <w:t xml:space="preserve">m</w:t>
            </w:r>
            <w:r>
              <w:rPr>
                <w:rFonts w:hint="eastAsia" w:ascii="宋体" w:hAnsi="宋体"/>
                <w:sz w:val="21"/>
                <w:szCs w:val="21"/>
              </w:rPr>
              <w:t xml:space="preserve">，传输距离：</w:t>
            </w:r>
            <w:r>
              <w:rPr>
                <w:rFonts w:hint="eastAsia" w:ascii="宋体" w:hAnsi="宋体"/>
                <w:sz w:val="21"/>
                <w:szCs w:val="21"/>
              </w:rPr>
              <w:t xml:space="preserve">1.5</w:t>
            </w: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米，三段可调，</w:t>
            </w:r>
            <w:r>
              <w:rPr>
                <w:rFonts w:hint="eastAsia" w:ascii="宋体" w:hAnsi="宋体"/>
                <w:sz w:val="21"/>
                <w:szCs w:val="21"/>
              </w:rPr>
              <w:t xml:space="preserve">宝石测头直径</w:t>
            </w:r>
            <w:r>
              <w:rPr>
                <w:rFonts w:hint="eastAsia" w:ascii="宋体" w:hAnsi="宋体"/>
                <w:sz w:val="21"/>
                <w:szCs w:val="21"/>
              </w:rPr>
              <w:t xml:space="preserve">：≥φ</w:t>
            </w:r>
            <w:r>
              <w:rPr>
                <w:rFonts w:hint="eastAsia" w:ascii="宋体" w:hAnsi="宋体"/>
                <w:sz w:val="21"/>
                <w:szCs w:val="21"/>
              </w:rPr>
              <w:t xml:space="preserve">3mm</w:t>
            </w:r>
            <w:r>
              <w:rPr>
                <w:rFonts w:hint="eastAsia" w:ascii="宋体" w:hAnsi="宋体"/>
                <w:sz w:val="21"/>
                <w:szCs w:val="21"/>
              </w:rPr>
              <w:t xml:space="preserve">；</w:t>
            </w:r>
            <w:r>
              <w:rPr>
                <w:rFonts w:hint="eastAsia" w:ascii="宋体" w:hAnsi="宋体"/>
                <w:sz w:val="21"/>
                <w:szCs w:val="21"/>
              </w:rPr>
              <w:t xml:space="preserve">测头长度</w:t>
            </w:r>
            <w:r>
              <w:rPr>
                <w:rFonts w:hint="eastAsia" w:ascii="宋体" w:hAnsi="宋体"/>
                <w:sz w:val="21"/>
                <w:szCs w:val="21"/>
              </w:rPr>
              <w:t xml:space="preserve">≥</w:t>
            </w:r>
            <w:r>
              <w:rPr>
                <w:rFonts w:hint="eastAsia" w:ascii="宋体" w:hAnsi="宋体"/>
                <w:sz w:val="21"/>
                <w:szCs w:val="21"/>
              </w:rPr>
              <w:t xml:space="preserve">60mm</w:t>
            </w:r>
            <w:r>
              <w:rPr>
                <w:rFonts w:hint="eastAsia" w:ascii="宋体" w:hAnsi="宋体"/>
                <w:sz w:val="21"/>
                <w:szCs w:val="21"/>
              </w:rPr>
              <w:t xml:space="preserve">，推荐测量速度：</w:t>
            </w:r>
            <w:r>
              <w:rPr>
                <w:rFonts w:hint="eastAsia" w:ascii="宋体" w:hAnsi="宋体"/>
                <w:sz w:val="21"/>
                <w:szCs w:val="21"/>
              </w:rPr>
              <w:t xml:space="preserve">50.0mm/min-2000.0mm/min</w:t>
            </w:r>
            <w:r>
              <w:rPr>
                <w:rFonts w:hint="eastAsia" w:ascii="宋体" w:hAnsi="宋体"/>
                <w:sz w:val="21"/>
                <w:szCs w:val="21"/>
              </w:rPr>
              <w:t xml:space="preserve">，</w:t>
            </w:r>
            <w:r>
              <w:rPr>
                <w:rFonts w:hint="eastAsia" w:ascii="宋体" w:hAnsi="宋体"/>
                <w:sz w:val="21"/>
                <w:szCs w:val="21"/>
              </w:rPr>
              <w:t xml:space="preserve">触测方向</w:t>
            </w:r>
            <w:r>
              <w:rPr>
                <w:rFonts w:hint="eastAsia"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X</w:t>
            </w:r>
            <w:r>
              <w:rPr>
                <w:rFonts w:hint="eastAsia" w:ascii="宋体" w:hAnsi="宋体"/>
                <w:sz w:val="21"/>
                <w:szCs w:val="21"/>
              </w:rPr>
              <w:t xml:space="preserve">，±</w:t>
            </w:r>
            <w:r>
              <w:rPr>
                <w:rFonts w:hint="eastAsia" w:ascii="宋体" w:hAnsi="宋体"/>
                <w:sz w:val="21"/>
                <w:szCs w:val="21"/>
              </w:rPr>
              <w:t xml:space="preserve">Y,-Z</w:t>
            </w:r>
            <w:r>
              <w:rPr>
                <w:rFonts w:hint="eastAsia" w:ascii="宋体" w:hAnsi="宋体"/>
                <w:sz w:val="21"/>
                <w:szCs w:val="21"/>
              </w:rPr>
              <w:t xml:space="preserve">，最大过程</w:t>
            </w:r>
            <w:r>
              <w:rPr>
                <w:rFonts w:hint="eastAsia" w:ascii="宋体" w:hAnsi="宋体"/>
                <w:sz w:val="21"/>
                <w:szCs w:val="21"/>
              </w:rPr>
              <w:t xml:space="preserve">XY</w:t>
            </w:r>
            <w:r>
              <w:rPr>
                <w:rFonts w:hint="eastAsia" w:ascii="宋体" w:hAnsi="宋体"/>
                <w:sz w:val="21"/>
                <w:szCs w:val="21"/>
              </w:rPr>
              <w:t xml:space="preserve">±</w:t>
            </w:r>
            <w:r>
              <w:rPr>
                <w:rFonts w:hint="eastAsia" w:ascii="宋体" w:hAnsi="宋体"/>
                <w:sz w:val="21"/>
                <w:szCs w:val="21"/>
              </w:rPr>
              <w:t xml:space="preserve">12.5</w:t>
            </w:r>
            <w:r>
              <w:rPr>
                <w:rFonts w:hint="eastAsia" w:ascii="宋体" w:hAnsi="宋体"/>
                <w:sz w:val="21"/>
                <w:szCs w:val="21"/>
              </w:rPr>
              <w:t xml:space="preserve">°，</w:t>
            </w:r>
            <w:r>
              <w:rPr>
                <w:rFonts w:hint="eastAsia" w:ascii="宋体" w:hAnsi="宋体"/>
                <w:sz w:val="21"/>
                <w:szCs w:val="21"/>
              </w:rPr>
              <w:t xml:space="preserve">Z-5.0mm</w:t>
            </w:r>
            <w:r>
              <w:rPr>
                <w:rFonts w:hint="eastAsia" w:ascii="宋体" w:hAnsi="宋体"/>
                <w:sz w:val="21"/>
                <w:szCs w:val="21"/>
              </w:rPr>
              <w:t xml:space="preserve">，带主轴保护，连续测量≥</w:t>
            </w:r>
            <w:r>
              <w:rPr>
                <w:rFonts w:hint="eastAsia" w:ascii="宋体" w:hAnsi="宋体"/>
                <w:sz w:val="21"/>
                <w:szCs w:val="21"/>
              </w:rPr>
              <w:t xml:space="preserve">300</w:t>
            </w:r>
            <w:r>
              <w:rPr>
                <w:rFonts w:hint="eastAsia" w:ascii="宋体" w:hAnsi="宋体"/>
                <w:sz w:val="21"/>
                <w:szCs w:val="21"/>
              </w:rPr>
              <w:t xml:space="preserve">万点，配置在线接收器。</w:t>
            </w:r>
            <w:r/>
          </w:p>
          <w:p>
            <w:pPr>
              <w:numPr>
                <w:ilvl w:val="0"/>
                <w:numId w:val="5"/>
              </w:numPr>
              <w:ind w:left="0"/>
              <w:rPr>
                <w:rFonts w:ascii="宋体" w:hAnsi="宋体"/>
                <w:sz w:val="21"/>
                <w:szCs w:val="21"/>
              </w:rPr>
            </w:pPr>
            <w:r>
              <w:rPr>
                <w:rFonts w:hint="eastAsia" w:ascii="宋体" w:hAnsi="宋体"/>
                <w:sz w:val="21"/>
                <w:szCs w:val="21"/>
              </w:rPr>
              <w:t xml:space="preserve">该系统（软件）具有采集、运算、反馈等功能</w:t>
            </w:r>
            <w:r>
              <w:rPr>
                <w:rFonts w:hint="eastAsia" w:ascii="宋体" w:hAnsi="宋体"/>
                <w:sz w:val="21"/>
                <w:szCs w:val="21"/>
              </w:rPr>
              <w:t xml:space="preserve">，能够实现将在线测量装置的实测结果与图纸的精度要求进行比对，智能判别是否合格，并根据尺寸偏差自动修改数控系统中的刀具偏置，确保的刀具寿命期间的加工精度，从而实现加工精度的智能化管控。具体有以下功能：根据输入的需要测量尺寸的信息，自动生成测量程序</w:t>
            </w:r>
            <w:r>
              <w:rPr>
                <w:rFonts w:hint="eastAsia" w:ascii="宋体" w:hAnsi="宋体"/>
                <w:sz w:val="21"/>
                <w:szCs w:val="21"/>
              </w:rPr>
              <w:t xml:space="preserve">,</w:t>
            </w:r>
            <w:r>
              <w:rPr>
                <w:rFonts w:hint="eastAsia" w:ascii="宋体" w:hAnsi="宋体"/>
                <w:sz w:val="21"/>
                <w:szCs w:val="21"/>
              </w:rPr>
              <w:t xml:space="preserve">当在机测量装置将测量结果传送到数控系统后，该软件通过相应的硬件将数据经过数据线采集到计算机，并记录保存</w:t>
            </w:r>
            <w:r>
              <w:rPr>
                <w:rFonts w:hint="eastAsia" w:ascii="宋体" w:hAnsi="宋体"/>
                <w:sz w:val="21"/>
                <w:szCs w:val="21"/>
              </w:rPr>
              <w:t xml:space="preserve">,</w:t>
            </w:r>
            <w:r>
              <w:rPr>
                <w:rFonts w:hint="eastAsia" w:ascii="宋体" w:hAnsi="宋体"/>
                <w:sz w:val="21"/>
                <w:szCs w:val="21"/>
              </w:rPr>
              <w:t xml:space="preserve">根据该尺寸的公差进行判别，确定是否合格，同时计算需要进行刀具补偿的数据</w:t>
            </w:r>
            <w:r>
              <w:rPr>
                <w:rFonts w:hint="eastAsia" w:ascii="宋体" w:hAnsi="宋体"/>
                <w:sz w:val="21"/>
                <w:szCs w:val="21"/>
              </w:rPr>
              <w:t xml:space="preserve">,</w:t>
            </w:r>
            <w:r>
              <w:rPr>
                <w:rFonts w:hint="eastAsia" w:ascii="宋体" w:hAnsi="宋体"/>
                <w:sz w:val="21"/>
                <w:szCs w:val="21"/>
              </w:rPr>
              <w:t xml:space="preserve">将应进行刀具补偿的数据自动反馈到数控系统，对相应的刀具参数进行校正，提高加工的合格率</w:t>
            </w:r>
            <w:r>
              <w:rPr>
                <w:rFonts w:hint="eastAsia" w:ascii="宋体" w:hAnsi="宋体"/>
                <w:sz w:val="21"/>
                <w:szCs w:val="21"/>
              </w:rPr>
              <w:t xml:space="preserve">,</w:t>
            </w:r>
            <w:r>
              <w:rPr>
                <w:rFonts w:hint="eastAsia" w:ascii="宋体" w:hAnsi="宋体"/>
                <w:sz w:val="21"/>
                <w:szCs w:val="21"/>
              </w:rPr>
              <w:t xml:space="preserve">可根</w:t>
            </w:r>
            <w:r>
              <w:rPr>
                <w:rFonts w:hint="eastAsia" w:ascii="宋体" w:hAnsi="宋体"/>
                <w:sz w:val="21"/>
                <w:szCs w:val="21"/>
              </w:rPr>
              <w:t xml:space="preserve">据加工的时间或数量，确定测量的频度。</w:t>
            </w:r>
            <w:r/>
          </w:p>
          <w:p>
            <w:pPr>
              <w:ind w:left="0"/>
              <w:jc w:val="left"/>
              <w:rPr>
                <w:rFonts w:ascii="宋体" w:hAnsi="宋体"/>
                <w:sz w:val="21"/>
                <w:szCs w:val="21"/>
              </w:rPr>
            </w:pPr>
            <w:r>
              <w:rPr>
                <w:rFonts w:hint="eastAsia" w:ascii="PingFang SC" w:hAnsi="PingFang SC" w:eastAsia="PingFang SC" w:cs="PingFang SC"/>
                <w:sz w:val="21"/>
                <w:szCs w:val="21"/>
                <w:lang w:bidi="ar"/>
              </w:rPr>
              <w:t xml:space="preserve">★</w:t>
            </w:r>
            <w:r>
              <w:rPr>
                <w:rFonts w:hint="eastAsia" w:ascii="宋体" w:hAnsi="宋体"/>
                <w:sz w:val="21"/>
                <w:szCs w:val="21"/>
              </w:rPr>
              <w:t xml:space="preserve">2.</w:t>
            </w:r>
            <w:r>
              <w:rPr>
                <w:rFonts w:hint="eastAsia" w:ascii="宋体" w:hAnsi="宋体"/>
                <w:sz w:val="21"/>
                <w:szCs w:val="21"/>
              </w:rPr>
              <w:t xml:space="preserve">需要满足</w:t>
            </w:r>
            <w:r>
              <w:rPr>
                <w:rFonts w:hint="eastAsia" w:ascii="宋体" w:hAnsi="宋体"/>
                <w:sz w:val="21"/>
                <w:szCs w:val="21"/>
              </w:rPr>
              <w:t xml:space="preserve">2025</w:t>
            </w:r>
            <w:r>
              <w:rPr>
                <w:rFonts w:hint="eastAsia" w:ascii="宋体" w:hAnsi="宋体"/>
                <w:sz w:val="21"/>
                <w:szCs w:val="21"/>
              </w:rPr>
              <w:t xml:space="preserve">年高职组数控多轴和数控装调与技术改造比赛的要求，或相类似功能（投标文件提供承诺书）。</w:t>
            </w:r>
            <w:r/>
          </w:p>
          <w:p>
            <w:pPr>
              <w:ind w:left="0"/>
              <w:jc w:val="left"/>
              <w:rPr>
                <w:rFonts w:ascii="宋体" w:hAnsi="宋体"/>
                <w:sz w:val="21"/>
                <w:szCs w:val="21"/>
              </w:rPr>
            </w:pPr>
            <w:r>
              <w:rPr>
                <w:rFonts w:hint="eastAsia" w:ascii="PingFang SC" w:hAnsi="PingFang SC" w:eastAsia="PingFang SC" w:cs="PingFang SC"/>
                <w:sz w:val="21"/>
                <w:szCs w:val="21"/>
                <w:lang w:bidi="ar"/>
              </w:rPr>
              <w:t xml:space="preserve">★</w:t>
            </w:r>
            <w:r>
              <w:rPr>
                <w:rFonts w:hint="eastAsia" w:ascii="宋体" w:hAnsi="宋体"/>
                <w:sz w:val="21"/>
                <w:szCs w:val="21"/>
              </w:rPr>
              <w:t xml:space="preserve">3.</w:t>
            </w:r>
            <w:r>
              <w:rPr>
                <w:rFonts w:hint="eastAsia" w:ascii="宋体" w:hAnsi="宋体"/>
                <w:b/>
                <w:bCs/>
                <w:color w:val="000000"/>
                <w:sz w:val="21"/>
                <w:szCs w:val="21"/>
              </w:rPr>
              <w:t xml:space="preserve">具有自主知识产权，提供相关的软件著作权登记证书扫描件。</w:t>
            </w:r>
            <w:r/>
          </w:p>
        </w:tc>
      </w:tr>
      <w:tr>
        <w:trPr/>
        <w:tc>
          <w:tcPr>
            <w:tcW w:w="0" w:type="auto"/>
            <w:vAlign w:val="center"/>
            <w:textDirection w:val="lrTb"/>
            <w:noWrap/>
          </w:tcPr>
          <w:p>
            <w:pPr>
              <w:pStyle w:val="882"/>
              <w:ind w:left="0" w:firstLine="0"/>
              <w:rPr>
                <w:rFonts w:ascii="宋体" w:hAnsi="宋体"/>
                <w:b/>
                <w:bCs/>
                <w:sz w:val="21"/>
                <w:szCs w:val="21"/>
              </w:rPr>
            </w:pPr>
            <w:r>
              <w:rPr>
                <w:rFonts w:hint="eastAsia" w:ascii="宋体" w:hAnsi="宋体"/>
                <w:b/>
                <w:bCs/>
                <w:sz w:val="21"/>
                <w:szCs w:val="21"/>
              </w:rPr>
              <w:t xml:space="preserve">四轴加工中心配套附件</w:t>
            </w:r>
            <w:r>
              <w:rPr>
                <w:rFonts w:hint="eastAsia" w:ascii="宋体" w:hAnsi="宋体"/>
                <w:b/>
                <w:bCs/>
                <w:sz w:val="21"/>
                <w:szCs w:val="21"/>
              </w:rPr>
              <w:t xml:space="preserve">2</w:t>
            </w:r>
            <w:r>
              <w:rPr>
                <w:rFonts w:hint="eastAsia" w:ascii="宋体" w:hAnsi="宋体"/>
                <w:b/>
                <w:bCs/>
                <w:sz w:val="21"/>
                <w:szCs w:val="21"/>
              </w:rPr>
              <w:t xml:space="preserve">：数控机床数据交互系统（</w:t>
            </w:r>
            <w:r>
              <w:rPr>
                <w:rFonts w:hint="eastAsia" w:ascii="宋体" w:hAnsi="宋体"/>
                <w:b/>
                <w:bCs/>
                <w:sz w:val="21"/>
                <w:szCs w:val="21"/>
              </w:rPr>
              <w:t xml:space="preserve">1</w:t>
            </w:r>
            <w:r>
              <w:rPr>
                <w:rFonts w:hint="eastAsia" w:ascii="宋体" w:hAnsi="宋体"/>
                <w:b/>
                <w:bCs/>
                <w:sz w:val="21"/>
                <w:szCs w:val="21"/>
              </w:rPr>
              <w:t xml:space="preserve">套）</w:t>
            </w:r>
            <w:r/>
          </w:p>
        </w:tc>
      </w:tr>
      <w:tr>
        <w:trPr/>
        <w:tc>
          <w:tcPr>
            <w:tcW w:w="0" w:type="auto"/>
            <w:vAlign w:val="center"/>
            <w:textDirection w:val="lrTb"/>
            <w:noWrap/>
          </w:tcPr>
          <w:p>
            <w:pPr>
              <w:ind w:left="0"/>
              <w:rPr>
                <w:rFonts w:ascii="宋体" w:hAnsi="宋体"/>
                <w:sz w:val="21"/>
                <w:szCs w:val="21"/>
              </w:rPr>
            </w:pPr>
            <w:r>
              <w:rPr>
                <w:rFonts w:hint="eastAsia" w:ascii="宋体" w:hAnsi="宋体"/>
                <w:szCs w:val="24"/>
              </w:rPr>
              <w:t xml:space="preserve">1.</w:t>
            </w:r>
            <w:r>
              <w:rPr>
                <w:rFonts w:hint="eastAsia" w:ascii="宋体" w:hAnsi="宋体"/>
                <w:szCs w:val="24"/>
              </w:rPr>
              <w:t xml:space="preserve">要求系统（软件）提供与系统</w:t>
            </w:r>
            <w:r>
              <w:rPr>
                <w:rFonts w:hint="eastAsia" w:ascii="宋体" w:hAnsi="宋体"/>
                <w:szCs w:val="24"/>
              </w:rPr>
              <w:t xml:space="preserve">PLC</w:t>
            </w:r>
            <w:r>
              <w:rPr>
                <w:rFonts w:hint="eastAsia" w:ascii="宋体" w:hAnsi="宋体"/>
                <w:szCs w:val="24"/>
              </w:rPr>
              <w:t xml:space="preserve">交互的</w:t>
            </w:r>
            <w:r>
              <w:rPr>
                <w:rFonts w:hint="eastAsia" w:ascii="宋体" w:hAnsi="宋体"/>
                <w:szCs w:val="24"/>
              </w:rPr>
              <w:t xml:space="preserve">I/O</w:t>
            </w:r>
            <w:r>
              <w:rPr>
                <w:rFonts w:hint="eastAsia" w:ascii="宋体" w:hAnsi="宋体"/>
                <w:szCs w:val="24"/>
              </w:rPr>
              <w:t xml:space="preserve">信号，分别有</w:t>
            </w:r>
            <w:r>
              <w:rPr>
                <w:rFonts w:hint="eastAsia" w:ascii="宋体" w:hAnsi="宋体"/>
                <w:szCs w:val="24"/>
              </w:rPr>
              <w:t xml:space="preserve">32/32</w:t>
            </w:r>
            <w:r>
              <w:rPr>
                <w:rFonts w:hint="eastAsia" w:ascii="宋体" w:hAnsi="宋体"/>
                <w:szCs w:val="24"/>
              </w:rPr>
              <w:t xml:space="preserve">组可定义的交互接口信号，通过这些信号可以开发组合成多种交互功能，有功能键，</w:t>
            </w:r>
            <w:r>
              <w:rPr>
                <w:rFonts w:hint="eastAsia" w:ascii="宋体" w:hAnsi="宋体"/>
                <w:szCs w:val="24"/>
              </w:rPr>
              <w:t xml:space="preserve">LED</w:t>
            </w:r>
            <w:r>
              <w:rPr>
                <w:rFonts w:hint="eastAsia" w:ascii="宋体" w:hAnsi="宋体"/>
                <w:szCs w:val="24"/>
              </w:rPr>
              <w:t xml:space="preserve">状态灯，数据读写等。集成</w:t>
            </w:r>
            <w:r>
              <w:rPr>
                <w:rFonts w:hint="eastAsia" w:ascii="宋体" w:hAnsi="宋体"/>
                <w:szCs w:val="24"/>
              </w:rPr>
              <w:t xml:space="preserve">NC</w:t>
            </w:r>
            <w:r>
              <w:rPr>
                <w:rFonts w:hint="eastAsia" w:ascii="宋体" w:hAnsi="宋体"/>
                <w:szCs w:val="24"/>
              </w:rPr>
              <w:t xml:space="preserve">程序上传下载功能，便于程序管理。</w:t>
            </w:r>
            <w:r>
              <w:rPr>
                <w:rFonts w:hint="eastAsia" w:ascii="宋体" w:hAnsi="宋体"/>
                <w:szCs w:val="24"/>
              </w:rPr>
              <w:t xml:space="preserve">刀补和</w:t>
            </w:r>
            <w:r>
              <w:rPr>
                <w:rFonts w:hint="eastAsia" w:ascii="宋体" w:hAnsi="宋体"/>
                <w:szCs w:val="24"/>
              </w:rPr>
              <w:t xml:space="preserve">工件坐标系远程读写操作，结合机床坐标，可以在</w:t>
            </w:r>
            <w:r>
              <w:rPr>
                <w:rFonts w:hint="eastAsia" w:ascii="宋体" w:hAnsi="宋体"/>
                <w:szCs w:val="24"/>
              </w:rPr>
              <w:t xml:space="preserve">MDC</w:t>
            </w:r>
            <w:r>
              <w:rPr>
                <w:rFonts w:hint="eastAsia" w:ascii="宋体" w:hAnsi="宋体"/>
                <w:szCs w:val="24"/>
              </w:rPr>
              <w:t xml:space="preserve">端查看是否正确</w:t>
            </w:r>
            <w:r>
              <w:rPr>
                <w:rFonts w:hint="eastAsia" w:ascii="宋体" w:hAnsi="宋体"/>
                <w:szCs w:val="24"/>
              </w:rPr>
              <w:t xml:space="preserve">设置刀补和</w:t>
            </w:r>
            <w:r>
              <w:rPr>
                <w:rFonts w:hint="eastAsia" w:ascii="宋体" w:hAnsi="宋体"/>
                <w:szCs w:val="24"/>
              </w:rPr>
              <w:t xml:space="preserve">工件对刀的坐标系。机床报警和机床状态监控功能，实时查看机床状态及报警信息，结合第</w:t>
            </w:r>
            <w:r>
              <w:rPr>
                <w:rFonts w:hint="eastAsia" w:ascii="宋体" w:hAnsi="宋体"/>
                <w:szCs w:val="24"/>
              </w:rPr>
              <w:t xml:space="preserve">1</w:t>
            </w:r>
            <w:r>
              <w:rPr>
                <w:rFonts w:hint="eastAsia" w:ascii="宋体" w:hAnsi="宋体"/>
                <w:szCs w:val="24"/>
              </w:rPr>
              <w:t xml:space="preserve">项功能可以实现远程复位排查报警故障。用户变量读写操作，便于宏程序编程的远程变量赋值，系统模态信息、坐标、负载、倍率、加工时间及加工程序监控，</w:t>
            </w:r>
            <w:r>
              <w:rPr>
                <w:rFonts w:hint="eastAsia" w:ascii="宋体" w:hAnsi="宋体"/>
                <w:szCs w:val="24"/>
              </w:rPr>
              <w:t xml:space="preserve">方便远程查看机床的实时信息，集成</w:t>
            </w:r>
            <w:r>
              <w:rPr>
                <w:rFonts w:hint="eastAsia" w:ascii="宋体" w:hAnsi="宋体"/>
                <w:szCs w:val="24"/>
              </w:rPr>
              <w:t xml:space="preserve">RABBITMQ</w:t>
            </w:r>
            <w:r>
              <w:rPr>
                <w:rFonts w:hint="eastAsia" w:ascii="宋体" w:hAnsi="宋体"/>
                <w:szCs w:val="24"/>
              </w:rPr>
              <w:t xml:space="preserve">和</w:t>
            </w:r>
            <w:r>
              <w:rPr>
                <w:rFonts w:hint="eastAsia" w:ascii="宋体" w:hAnsi="宋体"/>
                <w:szCs w:val="24"/>
              </w:rPr>
              <w:t xml:space="preserve">MODBUS TCP</w:t>
            </w:r>
            <w:r>
              <w:rPr>
                <w:rFonts w:hint="eastAsia" w:ascii="宋体" w:hAnsi="宋体"/>
                <w:szCs w:val="24"/>
              </w:rPr>
              <w:t xml:space="preserve">通讯协议，可</w:t>
            </w:r>
            <w:r>
              <w:rPr>
                <w:rFonts w:hint="eastAsia" w:ascii="宋体" w:hAnsi="宋体"/>
                <w:szCs w:val="24"/>
              </w:rPr>
              <w:t xml:space="preserve">以将本软件的数据提供给第三方平台使用。</w:t>
            </w:r>
            <w:r>
              <w:rPr>
                <w:rFonts w:hint="eastAsia" w:ascii="宋体" w:hAnsi="宋体"/>
                <w:sz w:val="21"/>
                <w:szCs w:val="21"/>
              </w:rPr>
              <w:t xml:space="preserve">需要满足</w:t>
            </w:r>
            <w:r>
              <w:rPr>
                <w:rFonts w:hint="eastAsia" w:ascii="宋体" w:hAnsi="宋体"/>
                <w:sz w:val="21"/>
                <w:szCs w:val="21"/>
              </w:rPr>
              <w:t xml:space="preserve">2025</w:t>
            </w:r>
            <w:r>
              <w:rPr>
                <w:rFonts w:hint="eastAsia" w:ascii="宋体" w:hAnsi="宋体"/>
                <w:sz w:val="21"/>
                <w:szCs w:val="21"/>
              </w:rPr>
              <w:t xml:space="preserve">年高职组数控多轴和数控装调与技术改造比赛的要求，或相类似功能。</w:t>
            </w:r>
            <w:r/>
          </w:p>
          <w:p>
            <w:pPr>
              <w:ind w:left="0"/>
              <w:jc w:val="left"/>
              <w:rPr>
                <w:rFonts w:ascii="宋体" w:hAnsi="宋体"/>
                <w:sz w:val="21"/>
                <w:szCs w:val="21"/>
              </w:rPr>
            </w:pPr>
            <w:r>
              <w:rPr>
                <w:rFonts w:hint="eastAsia" w:ascii="PingFang SC" w:hAnsi="PingFang SC" w:eastAsia="PingFang SC" w:cs="PingFang SC"/>
                <w:sz w:val="21"/>
                <w:szCs w:val="21"/>
                <w:lang w:bidi="ar"/>
              </w:rPr>
              <w:t xml:space="preserve">★</w:t>
            </w:r>
            <w:r>
              <w:rPr>
                <w:rFonts w:hint="eastAsia" w:ascii="宋体" w:hAnsi="宋体"/>
                <w:sz w:val="21"/>
                <w:szCs w:val="21"/>
                <w:lang w:bidi="ar"/>
              </w:rPr>
              <w:t xml:space="preserve">2.</w:t>
            </w:r>
            <w:r>
              <w:rPr>
                <w:rFonts w:hint="eastAsia" w:ascii="宋体" w:hAnsi="宋体"/>
                <w:b/>
                <w:bCs/>
                <w:color w:val="000000"/>
                <w:sz w:val="21"/>
                <w:szCs w:val="21"/>
                <w:lang w:bidi="ar"/>
              </w:rPr>
              <w:t xml:space="preserve">具有自主知识产权，提供相关的软件著作权登记证书扫描件。</w:t>
            </w:r>
            <w:r/>
          </w:p>
        </w:tc>
      </w:tr>
      <w:tr>
        <w:trPr/>
        <w:tc>
          <w:tcPr>
            <w:tcW w:w="0" w:type="auto"/>
            <w:vAlign w:val="center"/>
            <w:textDirection w:val="lrTb"/>
            <w:noWrap/>
          </w:tcPr>
          <w:p>
            <w:pPr>
              <w:ind w:left="0"/>
              <w:jc w:val="left"/>
              <w:rPr>
                <w:rFonts w:ascii="宋体" w:hAnsi="宋体"/>
                <w:b/>
                <w:bCs/>
                <w:sz w:val="21"/>
                <w:szCs w:val="21"/>
              </w:rPr>
            </w:pPr>
            <w:r>
              <w:rPr>
                <w:rFonts w:hint="eastAsia" w:ascii="宋体" w:hAnsi="宋体"/>
                <w:b/>
                <w:bCs/>
                <w:sz w:val="21"/>
                <w:szCs w:val="21"/>
                <w:lang w:bidi="ar"/>
              </w:rPr>
              <w:t xml:space="preserve">CAM</w:t>
            </w:r>
            <w:r>
              <w:rPr>
                <w:rFonts w:hint="eastAsia" w:ascii="宋体" w:hAnsi="宋体"/>
                <w:b/>
                <w:bCs/>
                <w:sz w:val="21"/>
                <w:szCs w:val="21"/>
                <w:lang w:bidi="ar"/>
              </w:rPr>
              <w:t xml:space="preserve">软件及后置：附件</w:t>
            </w:r>
            <w:r>
              <w:rPr>
                <w:rFonts w:hint="eastAsia" w:ascii="宋体" w:hAnsi="宋体"/>
                <w:b/>
                <w:bCs/>
                <w:sz w:val="21"/>
                <w:szCs w:val="21"/>
                <w:lang w:bidi="ar"/>
              </w:rPr>
              <w:t xml:space="preserve">3</w:t>
            </w:r>
            <w:r/>
          </w:p>
        </w:tc>
      </w:tr>
      <w:tr>
        <w:trPr/>
        <w:tc>
          <w:tcPr>
            <w:tcW w:w="0" w:type="auto"/>
            <w:vAlign w:val="center"/>
            <w:textDirection w:val="lrTb"/>
            <w:noWrap/>
          </w:tcPr>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、版本要求</w:t>
            </w:r>
            <w:r/>
          </w:p>
          <w:p>
            <w:pPr>
              <w:ind w:left="0"/>
              <w:jc w:val="left"/>
              <w:rPr>
                <w:rFonts w:ascii="宋体" w:hAnsi="宋体"/>
                <w:sz w:val="21"/>
                <w:szCs w:val="21"/>
              </w:rPr>
            </w:pPr>
            <w:r>
              <w:rPr>
                <w:rFonts w:hint="eastAsia" w:ascii="宋体" w:hAnsi="宋体"/>
                <w:sz w:val="21"/>
                <w:szCs w:val="21"/>
              </w:rPr>
              <w:t xml:space="preserve">被广泛的运用于国赛及世界技能大赛平台。现采购对象应为最新版本。</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、兼容性</w:t>
            </w:r>
            <w:r/>
          </w:p>
          <w:p>
            <w:pPr>
              <w:ind w:left="0"/>
              <w:jc w:val="left"/>
              <w:rPr>
                <w:rFonts w:ascii="宋体" w:hAnsi="宋体"/>
                <w:sz w:val="21"/>
                <w:szCs w:val="21"/>
              </w:rPr>
            </w:pPr>
            <w:r>
              <w:rPr>
                <w:rFonts w:hint="eastAsia" w:ascii="宋体" w:hAnsi="宋体"/>
                <w:sz w:val="21"/>
                <w:szCs w:val="21"/>
              </w:rPr>
              <w:t xml:space="preserve">软件具有广泛完善的兼容性，可以直接读取：</w:t>
            </w:r>
            <w:r>
              <w:rPr>
                <w:rFonts w:hint="eastAsia" w:ascii="宋体" w:hAnsi="宋体"/>
                <w:sz w:val="21"/>
                <w:szCs w:val="21"/>
              </w:rPr>
              <w:t xml:space="preserve">IGES</w:t>
            </w:r>
            <w:r>
              <w:rPr>
                <w:rFonts w:hint="eastAsia" w:ascii="宋体" w:hAnsi="宋体"/>
                <w:sz w:val="21"/>
                <w:szCs w:val="21"/>
              </w:rPr>
              <w:t xml:space="preserve">、</w:t>
            </w:r>
            <w:r>
              <w:rPr>
                <w:rFonts w:hint="eastAsia" w:ascii="宋体" w:hAnsi="宋体"/>
                <w:sz w:val="21"/>
                <w:szCs w:val="21"/>
              </w:rPr>
              <w:t xml:space="preserve">SAT</w:t>
            </w:r>
            <w:r>
              <w:rPr>
                <w:rFonts w:hint="eastAsia" w:ascii="宋体" w:hAnsi="宋体"/>
                <w:sz w:val="21"/>
                <w:szCs w:val="21"/>
              </w:rPr>
              <w:t xml:space="preserve">（</w:t>
            </w:r>
            <w:r>
              <w:rPr>
                <w:rFonts w:hint="eastAsia" w:ascii="宋体" w:hAnsi="宋体"/>
                <w:sz w:val="21"/>
                <w:szCs w:val="21"/>
              </w:rPr>
              <w:t xml:space="preserve">ACIS SOLIDS</w:t>
            </w:r>
            <w:r>
              <w:rPr>
                <w:rFonts w:hint="eastAsia" w:ascii="宋体" w:hAnsi="宋体"/>
                <w:sz w:val="21"/>
                <w:szCs w:val="21"/>
              </w:rPr>
              <w:t xml:space="preserve">）、</w:t>
            </w:r>
            <w:r>
              <w:rPr>
                <w:rFonts w:hint="eastAsia" w:ascii="宋体" w:hAnsi="宋体"/>
                <w:sz w:val="21"/>
                <w:szCs w:val="21"/>
              </w:rPr>
              <w:t xml:space="preserve">DXF</w:t>
            </w:r>
            <w:r>
              <w:rPr>
                <w:rFonts w:hint="eastAsia" w:ascii="宋体" w:hAnsi="宋体"/>
                <w:sz w:val="21"/>
                <w:szCs w:val="21"/>
              </w:rPr>
              <w:t xml:space="preserve">、</w:t>
            </w:r>
            <w:r>
              <w:rPr>
                <w:rFonts w:hint="eastAsia" w:ascii="宋体" w:hAnsi="宋体"/>
                <w:sz w:val="21"/>
                <w:szCs w:val="21"/>
              </w:rPr>
              <w:t xml:space="preserve">CADL</w:t>
            </w:r>
            <w:r>
              <w:rPr>
                <w:rFonts w:hint="eastAsia" w:ascii="宋体" w:hAnsi="宋体"/>
                <w:sz w:val="21"/>
                <w:szCs w:val="21"/>
              </w:rPr>
              <w:t xml:space="preserve">、</w:t>
            </w:r>
            <w:r>
              <w:rPr>
                <w:rFonts w:hint="eastAsia" w:ascii="宋体" w:hAnsi="宋体"/>
                <w:sz w:val="21"/>
                <w:szCs w:val="21"/>
              </w:rPr>
              <w:t xml:space="preserve">VDA</w:t>
            </w:r>
            <w:r>
              <w:rPr>
                <w:rFonts w:hint="eastAsia" w:ascii="宋体" w:hAnsi="宋体"/>
                <w:sz w:val="21"/>
                <w:szCs w:val="21"/>
              </w:rPr>
              <w:t xml:space="preserve">、</w:t>
            </w:r>
            <w:r>
              <w:rPr>
                <w:rFonts w:hint="eastAsia" w:ascii="宋体" w:hAnsi="宋体"/>
                <w:sz w:val="21"/>
                <w:szCs w:val="21"/>
              </w:rPr>
              <w:t xml:space="preserve">STL</w:t>
            </w:r>
            <w:r>
              <w:rPr>
                <w:rFonts w:hint="eastAsia" w:ascii="宋体" w:hAnsi="宋体"/>
                <w:sz w:val="21"/>
                <w:szCs w:val="21"/>
              </w:rPr>
              <w:t xml:space="preserve">、</w:t>
            </w:r>
            <w:r>
              <w:rPr>
                <w:rFonts w:hint="eastAsia" w:ascii="宋体" w:hAnsi="宋体"/>
                <w:sz w:val="21"/>
                <w:szCs w:val="21"/>
              </w:rPr>
              <w:t xml:space="preserve">DWG</w:t>
            </w:r>
            <w:r>
              <w:rPr>
                <w:rFonts w:hint="eastAsia" w:ascii="宋体" w:hAnsi="宋体"/>
                <w:sz w:val="21"/>
                <w:szCs w:val="21"/>
              </w:rPr>
              <w:t xml:space="preserve">、</w:t>
            </w:r>
            <w:r>
              <w:rPr>
                <w:rFonts w:hint="eastAsia" w:ascii="宋体" w:hAnsi="宋体"/>
                <w:sz w:val="21"/>
                <w:szCs w:val="21"/>
              </w:rPr>
              <w:t xml:space="preserve">ASCII</w:t>
            </w:r>
            <w:r>
              <w:rPr>
                <w:rFonts w:hint="eastAsia" w:ascii="宋体" w:hAnsi="宋体"/>
                <w:sz w:val="21"/>
                <w:szCs w:val="21"/>
              </w:rPr>
              <w:t xml:space="preserve">、</w:t>
            </w:r>
            <w:r>
              <w:rPr>
                <w:rFonts w:hint="eastAsia" w:ascii="宋体" w:hAnsi="宋体"/>
                <w:sz w:val="21"/>
                <w:szCs w:val="21"/>
              </w:rPr>
              <w:t xml:space="preserve">Parasolid</w:t>
            </w:r>
            <w:r>
              <w:rPr>
                <w:rFonts w:hint="eastAsia" w:ascii="宋体" w:hAnsi="宋体"/>
                <w:sz w:val="21"/>
                <w:szCs w:val="21"/>
              </w:rPr>
              <w:t xml:space="preserve">、</w:t>
            </w:r>
            <w:r>
              <w:rPr>
                <w:rFonts w:hint="eastAsia" w:ascii="宋体" w:hAnsi="宋体"/>
                <w:sz w:val="21"/>
                <w:szCs w:val="21"/>
              </w:rPr>
              <w:t xml:space="preserve">HPGL</w:t>
            </w:r>
            <w:r>
              <w:rPr>
                <w:rFonts w:hint="eastAsia" w:ascii="宋体" w:hAnsi="宋体"/>
                <w:sz w:val="21"/>
                <w:szCs w:val="21"/>
              </w:rPr>
              <w:t xml:space="preserve">、</w:t>
            </w:r>
            <w:r>
              <w:rPr>
                <w:rFonts w:hint="eastAsia" w:ascii="宋体" w:hAnsi="宋体"/>
                <w:sz w:val="21"/>
                <w:szCs w:val="21"/>
              </w:rPr>
              <w:t xml:space="preserve">CATIA</w:t>
            </w:r>
            <w:r>
              <w:rPr>
                <w:rFonts w:hint="eastAsia" w:ascii="宋体" w:hAnsi="宋体"/>
                <w:sz w:val="21"/>
                <w:szCs w:val="21"/>
              </w:rPr>
              <w:t xml:space="preserve">、</w:t>
            </w:r>
            <w:r>
              <w:rPr>
                <w:rFonts w:hint="eastAsia" w:ascii="宋体" w:hAnsi="宋体"/>
                <w:sz w:val="21"/>
                <w:szCs w:val="21"/>
              </w:rPr>
              <w:t xml:space="preserve">PRO/E</w:t>
            </w:r>
            <w:r>
              <w:rPr>
                <w:rFonts w:hint="eastAsia" w:ascii="宋体" w:hAnsi="宋体"/>
                <w:sz w:val="21"/>
                <w:szCs w:val="21"/>
              </w:rPr>
              <w:t xml:space="preserve">、</w:t>
            </w:r>
            <w:r>
              <w:rPr>
                <w:rFonts w:hint="eastAsia" w:ascii="宋体" w:hAnsi="宋体"/>
                <w:sz w:val="21"/>
                <w:szCs w:val="21"/>
              </w:rPr>
              <w:t xml:space="preserve">STEP</w:t>
            </w:r>
            <w:r>
              <w:rPr>
                <w:rFonts w:hint="eastAsia" w:ascii="宋体" w:hAnsi="宋体"/>
                <w:sz w:val="21"/>
                <w:szCs w:val="21"/>
              </w:rPr>
              <w:t xml:space="preserve">、</w:t>
            </w:r>
            <w:r>
              <w:rPr>
                <w:rFonts w:hint="eastAsia" w:ascii="宋体" w:hAnsi="宋体"/>
                <w:sz w:val="21"/>
                <w:szCs w:val="21"/>
              </w:rPr>
              <w:t xml:space="preserve">SolidWorks</w:t>
            </w:r>
            <w:r>
              <w:rPr>
                <w:rFonts w:hint="eastAsia" w:ascii="宋体" w:hAnsi="宋体"/>
                <w:sz w:val="21"/>
                <w:szCs w:val="21"/>
              </w:rPr>
              <w:t xml:space="preserve">、</w:t>
            </w:r>
            <w:r>
              <w:rPr>
                <w:rFonts w:hint="eastAsia" w:ascii="宋体" w:hAnsi="宋体"/>
                <w:sz w:val="21"/>
                <w:szCs w:val="21"/>
              </w:rPr>
              <w:t xml:space="preserve">UG/NX</w:t>
            </w:r>
            <w:r>
              <w:rPr>
                <w:rFonts w:hint="eastAsia" w:ascii="宋体" w:hAnsi="宋体"/>
                <w:sz w:val="21"/>
                <w:szCs w:val="21"/>
              </w:rPr>
              <w:t xml:space="preserve">、</w:t>
            </w:r>
            <w:r>
              <w:rPr>
                <w:rFonts w:hint="eastAsia" w:ascii="宋体" w:hAnsi="宋体"/>
                <w:sz w:val="21"/>
                <w:szCs w:val="21"/>
              </w:rPr>
              <w:t xml:space="preserve">SolidEdge</w:t>
            </w:r>
            <w:r>
              <w:rPr>
                <w:rFonts w:hint="eastAsia" w:ascii="宋体" w:hAnsi="宋体"/>
                <w:sz w:val="21"/>
                <w:szCs w:val="21"/>
              </w:rPr>
              <w:t xml:space="preserve">等任何一种</w:t>
            </w:r>
            <w:r>
              <w:rPr>
                <w:rFonts w:hint="eastAsia" w:ascii="宋体" w:hAnsi="宋体"/>
                <w:sz w:val="21"/>
                <w:szCs w:val="21"/>
              </w:rPr>
              <w:t xml:space="preserve">CAD</w:t>
            </w:r>
            <w:r>
              <w:rPr>
                <w:rFonts w:hint="eastAsia" w:ascii="宋体" w:hAnsi="宋体"/>
                <w:sz w:val="21"/>
                <w:szCs w:val="21"/>
              </w:rPr>
              <w:t xml:space="preserve">系统数据。</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w:t>
            </w:r>
            <w:r>
              <w:rPr>
                <w:rFonts w:hint="eastAsia" w:ascii="宋体" w:hAnsi="宋体"/>
                <w:sz w:val="21"/>
                <w:szCs w:val="21"/>
              </w:rPr>
              <w:t xml:space="preserve">CAD</w:t>
            </w:r>
            <w:r>
              <w:rPr>
                <w:rFonts w:hint="eastAsia" w:ascii="宋体" w:hAnsi="宋体"/>
                <w:sz w:val="21"/>
                <w:szCs w:val="21"/>
              </w:rPr>
              <w:t xml:space="preserve">绘图功能</w:t>
            </w:r>
            <w:r/>
          </w:p>
          <w:p>
            <w:pPr>
              <w:ind w:left="0"/>
              <w:jc w:val="left"/>
              <w:rPr>
                <w:rFonts w:ascii="宋体" w:hAnsi="宋体"/>
                <w:sz w:val="21"/>
                <w:szCs w:val="21"/>
              </w:rPr>
            </w:pPr>
            <w:r>
              <w:rPr>
                <w:rFonts w:hint="eastAsia" w:ascii="宋体" w:hAnsi="宋体"/>
                <w:sz w:val="21"/>
                <w:szCs w:val="21"/>
              </w:rPr>
              <w:t xml:space="preserve">软件实体造型基于</w:t>
            </w:r>
            <w:r>
              <w:rPr>
                <w:rFonts w:hint="eastAsia" w:ascii="宋体" w:hAnsi="宋体"/>
                <w:sz w:val="21"/>
                <w:szCs w:val="21"/>
              </w:rPr>
              <w:t xml:space="preserve">Parasolid</w:t>
            </w:r>
            <w:r>
              <w:rPr>
                <w:rFonts w:hint="eastAsia" w:ascii="宋体" w:hAnsi="宋体"/>
                <w:sz w:val="21"/>
                <w:szCs w:val="21"/>
              </w:rPr>
              <w:t xml:space="preserve">核心，能够快速、稳定地对复杂的产品建模。</w:t>
            </w:r>
            <w:r/>
          </w:p>
          <w:p>
            <w:pPr>
              <w:ind w:left="0"/>
              <w:jc w:val="left"/>
              <w:rPr>
                <w:rFonts w:ascii="宋体" w:hAnsi="宋体"/>
                <w:sz w:val="21"/>
                <w:szCs w:val="21"/>
              </w:rPr>
            </w:pPr>
            <w:r>
              <w:rPr>
                <w:rFonts w:hint="eastAsia" w:ascii="宋体" w:hAnsi="宋体"/>
                <w:sz w:val="21"/>
                <w:szCs w:val="21"/>
              </w:rPr>
              <w:t xml:space="preserve">软件具有完整的曲线功能。可设计、编辑复杂的二维、三维空间曲线，还能生成方程曲线。</w:t>
            </w:r>
            <w:r/>
          </w:p>
          <w:p>
            <w:pPr>
              <w:ind w:left="0"/>
              <w:jc w:val="left"/>
              <w:rPr>
                <w:rFonts w:ascii="宋体" w:hAnsi="宋体"/>
                <w:sz w:val="21"/>
                <w:szCs w:val="21"/>
              </w:rPr>
            </w:pPr>
            <w:r>
              <w:rPr>
                <w:rFonts w:hint="eastAsia" w:ascii="宋体" w:hAnsi="宋体"/>
                <w:sz w:val="21"/>
                <w:szCs w:val="21"/>
              </w:rPr>
              <w:t xml:space="preserve">由三维实体转换生成二</w:t>
            </w:r>
            <w:r>
              <w:rPr>
                <w:rFonts w:hint="eastAsia" w:ascii="宋体" w:hAnsi="宋体"/>
                <w:sz w:val="21"/>
                <w:szCs w:val="21"/>
              </w:rPr>
              <w:t xml:space="preserve">维工程</w:t>
            </w:r>
            <w:r>
              <w:rPr>
                <w:rFonts w:hint="eastAsia" w:ascii="宋体" w:hAnsi="宋体"/>
                <w:sz w:val="21"/>
                <w:szCs w:val="21"/>
              </w:rPr>
              <w:t xml:space="preserve">图，并调入图框标题栏等信息，标注尺寸、注释等功能使用灵活快捷。</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软件具有曲面功能。采用</w:t>
            </w:r>
            <w:r>
              <w:rPr>
                <w:rFonts w:hint="eastAsia" w:ascii="宋体" w:hAnsi="宋体"/>
                <w:sz w:val="21"/>
                <w:szCs w:val="21"/>
              </w:rPr>
              <w:t xml:space="preserve">NURBS</w:t>
            </w:r>
            <w:r>
              <w:rPr>
                <w:rFonts w:hint="eastAsia" w:ascii="宋体" w:hAnsi="宋体"/>
                <w:sz w:val="21"/>
                <w:szCs w:val="21"/>
              </w:rPr>
              <w:t xml:space="preserve">、</w:t>
            </w:r>
            <w:r>
              <w:rPr>
                <w:rFonts w:hint="eastAsia" w:ascii="宋体" w:hAnsi="宋体"/>
                <w:sz w:val="21"/>
                <w:szCs w:val="21"/>
              </w:rPr>
              <w:t xml:space="preserve">PARAMETRICS</w:t>
            </w:r>
            <w:r>
              <w:rPr>
                <w:rFonts w:hint="eastAsia" w:ascii="宋体" w:hAnsi="宋体"/>
                <w:sz w:val="21"/>
                <w:szCs w:val="21"/>
              </w:rPr>
              <w:t xml:space="preserve">等建立数学模型，生成曲面方法大于十种。</w:t>
            </w:r>
            <w:r/>
          </w:p>
          <w:p>
            <w:pPr>
              <w:ind w:left="0"/>
              <w:jc w:val="left"/>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2.5D</w:t>
            </w:r>
            <w:r>
              <w:rPr>
                <w:rFonts w:hint="eastAsia" w:ascii="宋体" w:hAnsi="宋体"/>
                <w:sz w:val="21"/>
                <w:szCs w:val="21"/>
              </w:rPr>
              <w:t xml:space="preserve">铣削辅助编程功能</w:t>
            </w:r>
            <w:r/>
          </w:p>
          <w:p>
            <w:pPr>
              <w:ind w:left="0"/>
              <w:jc w:val="left"/>
              <w:rPr>
                <w:rFonts w:ascii="宋体" w:hAnsi="宋体"/>
                <w:sz w:val="21"/>
                <w:szCs w:val="21"/>
              </w:rPr>
            </w:pPr>
            <w:r>
              <w:rPr>
                <w:rFonts w:hint="eastAsia" w:ascii="宋体" w:hAnsi="宋体"/>
                <w:sz w:val="21"/>
                <w:szCs w:val="21"/>
              </w:rPr>
              <w:t xml:space="preserve">软件能用最简易的操作，集合最新</w:t>
            </w:r>
            <w:r>
              <w:rPr>
                <w:rFonts w:hint="eastAsia" w:ascii="宋体" w:hAnsi="宋体"/>
                <w:sz w:val="21"/>
                <w:szCs w:val="21"/>
              </w:rPr>
              <w:t xml:space="preserve">的刀路技术</w:t>
            </w:r>
            <w:r>
              <w:rPr>
                <w:rFonts w:hint="eastAsia" w:ascii="宋体" w:hAnsi="宋体"/>
                <w:sz w:val="21"/>
                <w:szCs w:val="21"/>
              </w:rPr>
              <w:t xml:space="preserve">，实现最为快捷、强大的</w:t>
            </w:r>
            <w:r>
              <w:rPr>
                <w:rFonts w:hint="eastAsia" w:ascii="宋体" w:hAnsi="宋体"/>
                <w:sz w:val="21"/>
                <w:szCs w:val="21"/>
              </w:rPr>
              <w:t xml:space="preserve">2.5</w:t>
            </w:r>
            <w:r>
              <w:rPr>
                <w:rFonts w:hint="eastAsia" w:ascii="宋体" w:hAnsi="宋体"/>
                <w:sz w:val="21"/>
                <w:szCs w:val="21"/>
              </w:rPr>
              <w:t xml:space="preserve">轴铣床刀具路径。</w:t>
            </w:r>
            <w:r/>
          </w:p>
          <w:p>
            <w:pPr>
              <w:ind w:left="0"/>
              <w:jc w:val="left"/>
              <w:rPr>
                <w:rFonts w:ascii="宋体" w:hAnsi="宋体"/>
                <w:sz w:val="21"/>
                <w:szCs w:val="21"/>
              </w:rPr>
            </w:pPr>
            <w:r>
              <w:rPr>
                <w:rFonts w:hint="eastAsia" w:ascii="宋体" w:hAnsi="宋体"/>
                <w:sz w:val="21"/>
                <w:szCs w:val="21"/>
              </w:rPr>
              <w:t xml:space="preserve">外形铣削：可按照</w:t>
            </w:r>
            <w:r>
              <w:rPr>
                <w:rFonts w:hint="eastAsia" w:ascii="宋体" w:hAnsi="宋体"/>
                <w:sz w:val="21"/>
                <w:szCs w:val="21"/>
              </w:rPr>
              <w:t xml:space="preserve">2D</w:t>
            </w:r>
            <w:r>
              <w:rPr>
                <w:rFonts w:hint="eastAsia" w:ascii="宋体" w:hAnsi="宋体"/>
                <w:sz w:val="21"/>
                <w:szCs w:val="21"/>
              </w:rPr>
              <w:t xml:space="preserve">和</w:t>
            </w:r>
            <w:r>
              <w:rPr>
                <w:rFonts w:hint="eastAsia" w:ascii="宋体" w:hAnsi="宋体"/>
                <w:sz w:val="21"/>
                <w:szCs w:val="21"/>
              </w:rPr>
              <w:t xml:space="preserve">3D</w:t>
            </w:r>
            <w:r>
              <w:rPr>
                <w:rFonts w:hint="eastAsia" w:ascii="宋体" w:hAnsi="宋体"/>
                <w:sz w:val="21"/>
                <w:szCs w:val="21"/>
              </w:rPr>
              <w:t xml:space="preserve">曲线进行三维空间曲线沿线加工，适用于模型的倒角或其他的加工。</w:t>
            </w:r>
            <w:r/>
          </w:p>
          <w:p>
            <w:pPr>
              <w:ind w:left="0"/>
              <w:jc w:val="left"/>
              <w:rPr>
                <w:rFonts w:ascii="宋体" w:hAnsi="宋体"/>
                <w:sz w:val="21"/>
                <w:szCs w:val="21"/>
              </w:rPr>
            </w:pPr>
            <w:r>
              <w:rPr>
                <w:rFonts w:hint="eastAsia" w:ascii="宋体" w:hAnsi="宋体"/>
                <w:sz w:val="21"/>
                <w:szCs w:val="21"/>
              </w:rPr>
              <w:t xml:space="preserve">挖槽加工：加工方式不少于</w:t>
            </w:r>
            <w:r>
              <w:rPr>
                <w:rFonts w:hint="eastAsia" w:ascii="宋体" w:hAnsi="宋体"/>
                <w:sz w:val="21"/>
                <w:szCs w:val="21"/>
              </w:rPr>
              <w:t xml:space="preserve">8</w:t>
            </w:r>
            <w:r>
              <w:rPr>
                <w:rFonts w:hint="eastAsia" w:ascii="宋体" w:hAnsi="宋体"/>
                <w:sz w:val="21"/>
                <w:szCs w:val="21"/>
              </w:rPr>
              <w:t xml:space="preserve">种。支持全封闭、开放式及岛屿的加工，提供</w:t>
            </w:r>
            <w:r>
              <w:rPr>
                <w:rFonts w:hint="eastAsia" w:ascii="宋体" w:hAnsi="宋体"/>
                <w:sz w:val="21"/>
                <w:szCs w:val="21"/>
              </w:rPr>
              <w:t xml:space="preserve">铣</w:t>
            </w:r>
            <w:r>
              <w:rPr>
                <w:rFonts w:hint="eastAsia" w:ascii="宋体" w:hAnsi="宋体"/>
                <w:sz w:val="21"/>
                <w:szCs w:val="21"/>
              </w:rPr>
              <w:t xml:space="preserve">平面、清角及残料加工功能。可斜线及螺旋式入刀、退刀。</w:t>
            </w:r>
            <w:r>
              <w:rPr>
                <w:rFonts w:hint="eastAsia" w:ascii="宋体" w:hAnsi="宋体"/>
                <w:sz w:val="21"/>
                <w:szCs w:val="21"/>
              </w:rPr>
              <w:t xml:space="preserve">允许斜壁及不同高度、斜度的岛屿，可面</w:t>
            </w:r>
            <w:r>
              <w:rPr>
                <w:rFonts w:hint="eastAsia" w:ascii="宋体" w:hAnsi="宋体"/>
                <w:sz w:val="21"/>
                <w:szCs w:val="21"/>
              </w:rPr>
              <w:t xml:space="preserve">铣</w:t>
            </w:r>
            <w:r>
              <w:rPr>
                <w:rFonts w:hint="eastAsia" w:ascii="宋体" w:hAnsi="宋体"/>
                <w:sz w:val="21"/>
                <w:szCs w:val="21"/>
              </w:rPr>
              <w:t xml:space="preserve">岛屿。</w:t>
            </w:r>
            <w:r/>
          </w:p>
          <w:p>
            <w:pPr>
              <w:ind w:left="0"/>
              <w:jc w:val="left"/>
              <w:rPr>
                <w:rFonts w:ascii="宋体" w:hAnsi="宋体"/>
                <w:sz w:val="21"/>
                <w:szCs w:val="21"/>
              </w:rPr>
            </w:pPr>
            <w:r>
              <w:rPr>
                <w:rFonts w:hint="eastAsia" w:ascii="宋体" w:hAnsi="宋体"/>
                <w:sz w:val="21"/>
                <w:szCs w:val="21"/>
              </w:rPr>
              <w:t xml:space="preserve">基于特征的加工：可自动识别实体形状，根据素材定义，自动调取刀具创建最佳化的刀具路径。</w:t>
            </w:r>
            <w:r/>
          </w:p>
          <w:p>
            <w:pPr>
              <w:ind w:left="0"/>
              <w:jc w:val="left"/>
              <w:rPr>
                <w:rFonts w:ascii="宋体" w:hAnsi="宋体"/>
                <w:sz w:val="21"/>
                <w:szCs w:val="21"/>
              </w:rPr>
            </w:pPr>
            <w:r>
              <w:rPr>
                <w:rFonts w:hint="eastAsia" w:ascii="宋体" w:hAnsi="宋体"/>
                <w:sz w:val="21"/>
                <w:szCs w:val="21"/>
              </w:rPr>
              <w:t xml:space="preserve">基于特征的钻孔：可进行自动</w:t>
            </w:r>
            <w:r>
              <w:rPr>
                <w:rFonts w:hint="eastAsia" w:ascii="宋体" w:hAnsi="宋体"/>
                <w:sz w:val="21"/>
                <w:szCs w:val="21"/>
              </w:rPr>
              <w:t xml:space="preserve">孔特征</w:t>
            </w:r>
            <w:r>
              <w:rPr>
                <w:rFonts w:hint="eastAsia" w:ascii="宋体" w:hAnsi="宋体"/>
                <w:sz w:val="21"/>
                <w:szCs w:val="21"/>
              </w:rPr>
              <w:t xml:space="preserve">识别、孔直径过滤、孔台阶过滤、自动识别孔深度及人工进行</w:t>
            </w:r>
            <w:r>
              <w:rPr>
                <w:rFonts w:hint="eastAsia" w:ascii="宋体" w:hAnsi="宋体"/>
                <w:sz w:val="21"/>
                <w:szCs w:val="21"/>
              </w:rPr>
              <w:t xml:space="preserve">孔特征</w:t>
            </w:r>
            <w:r>
              <w:rPr>
                <w:rFonts w:hint="eastAsia" w:ascii="宋体" w:hAnsi="宋体"/>
                <w:sz w:val="21"/>
                <w:szCs w:val="21"/>
              </w:rPr>
              <w:t xml:space="preserve">的删减等操作，可以完成不同深度，不同台阶的孔加工。</w:t>
            </w:r>
            <w:r/>
          </w:p>
          <w:p>
            <w:pPr>
              <w:ind w:left="0"/>
              <w:jc w:val="left"/>
              <w:rPr>
                <w:rFonts w:ascii="宋体" w:hAnsi="宋体"/>
                <w:sz w:val="21"/>
                <w:szCs w:val="21"/>
              </w:rPr>
            </w:pPr>
            <w:r>
              <w:rPr>
                <w:rFonts w:hint="eastAsia" w:ascii="宋体" w:hAnsi="宋体"/>
                <w:sz w:val="21"/>
                <w:szCs w:val="21"/>
              </w:rPr>
              <w:t xml:space="preserve">2D</w:t>
            </w:r>
            <w:r>
              <w:rPr>
                <w:rFonts w:hint="eastAsia" w:ascii="宋体" w:hAnsi="宋体"/>
                <w:sz w:val="21"/>
                <w:szCs w:val="21"/>
              </w:rPr>
              <w:t xml:space="preserve">高速加工：有多种高速加工方案适应不同加工要求，更好更流畅的加工，有效的减少机床磨损，延长刀具寿命，降低机床负载，缩短加工时间，获得最佳的加工质量。</w:t>
            </w:r>
            <w:r/>
          </w:p>
          <w:p>
            <w:pPr>
              <w:ind w:left="0"/>
              <w:jc w:val="left"/>
              <w:rPr>
                <w:rFonts w:ascii="宋体" w:hAnsi="宋体"/>
                <w:sz w:val="21"/>
                <w:szCs w:val="21"/>
              </w:rPr>
            </w:pPr>
            <w:r>
              <w:rPr>
                <w:rFonts w:hint="eastAsia" w:ascii="宋体" w:hAnsi="宋体"/>
                <w:sz w:val="21"/>
                <w:szCs w:val="21"/>
              </w:rPr>
              <w:t xml:space="preserve">钻孔加工：可定义钻孔循环加工。包括钻孔、啄钻、扩孔、镗孔、攻丝等，同时可以自定。</w:t>
            </w:r>
            <w:r/>
          </w:p>
          <w:p>
            <w:pPr>
              <w:ind w:left="0"/>
              <w:jc w:val="left"/>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3D</w:t>
            </w:r>
            <w:r>
              <w:rPr>
                <w:rFonts w:hint="eastAsia" w:ascii="宋体" w:hAnsi="宋体"/>
                <w:sz w:val="21"/>
                <w:szCs w:val="21"/>
              </w:rPr>
              <w:t xml:space="preserve">铣削辅助编程功能</w:t>
            </w:r>
            <w:r/>
          </w:p>
          <w:p>
            <w:pPr>
              <w:ind w:left="0"/>
              <w:jc w:val="left"/>
              <w:rPr>
                <w:rFonts w:ascii="宋体" w:hAnsi="宋体"/>
                <w:sz w:val="21"/>
                <w:szCs w:val="21"/>
              </w:rPr>
            </w:pPr>
            <w:r>
              <w:rPr>
                <w:rFonts w:hint="eastAsia" w:ascii="宋体" w:hAnsi="宋体"/>
                <w:sz w:val="21"/>
                <w:szCs w:val="21"/>
              </w:rPr>
              <w:t xml:space="preserve">软件支持</w:t>
            </w:r>
            <w:r>
              <w:rPr>
                <w:rFonts w:hint="eastAsia" w:ascii="宋体" w:hAnsi="宋体"/>
                <w:sz w:val="21"/>
                <w:szCs w:val="21"/>
              </w:rPr>
              <w:t xml:space="preserve">3D</w:t>
            </w:r>
            <w:r>
              <w:rPr>
                <w:rFonts w:hint="eastAsia" w:ascii="宋体" w:hAnsi="宋体"/>
                <w:sz w:val="21"/>
                <w:szCs w:val="21"/>
              </w:rPr>
              <w:t xml:space="preserve">复杂曲面的粗、精加工功能。能够产生高效、光滑和无过切的刀具路径，减少刀具负载，延长刀具和机床寿命，缩短产品生产周期、降低成本和提高质量。</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软件需包含：粗加工</w:t>
            </w:r>
            <w:r>
              <w:rPr>
                <w:rFonts w:hint="eastAsia" w:ascii="宋体" w:hAnsi="宋体"/>
                <w:sz w:val="21"/>
                <w:szCs w:val="21"/>
              </w:rPr>
              <w:t xml:space="preserve">-</w:t>
            </w:r>
            <w:r>
              <w:rPr>
                <w:rFonts w:hint="eastAsia" w:ascii="宋体" w:hAnsi="宋体"/>
                <w:sz w:val="21"/>
                <w:szCs w:val="21"/>
              </w:rPr>
              <w:t xml:space="preserve">平行加工；粗加工</w:t>
            </w:r>
            <w:r>
              <w:rPr>
                <w:rFonts w:hint="eastAsia" w:ascii="宋体" w:hAnsi="宋体"/>
                <w:sz w:val="21"/>
                <w:szCs w:val="21"/>
              </w:rPr>
              <w:t xml:space="preserve">-</w:t>
            </w:r>
            <w:r>
              <w:rPr>
                <w:rFonts w:hint="eastAsia" w:ascii="宋体" w:hAnsi="宋体"/>
                <w:sz w:val="21"/>
                <w:szCs w:val="21"/>
              </w:rPr>
              <w:t xml:space="preserve">放射状加工；粗加工</w:t>
            </w:r>
            <w:r>
              <w:rPr>
                <w:rFonts w:hint="eastAsia" w:ascii="宋体" w:hAnsi="宋体"/>
                <w:sz w:val="21"/>
                <w:szCs w:val="21"/>
              </w:rPr>
              <w:t xml:space="preserve">-</w:t>
            </w:r>
            <w:r>
              <w:rPr>
                <w:rFonts w:hint="eastAsia" w:ascii="宋体" w:hAnsi="宋体"/>
                <w:sz w:val="21"/>
                <w:szCs w:val="21"/>
              </w:rPr>
              <w:t xml:space="preserve">投影加工；粗加工</w:t>
            </w:r>
            <w:r>
              <w:rPr>
                <w:rFonts w:hint="eastAsia" w:ascii="宋体" w:hAnsi="宋体"/>
                <w:sz w:val="21"/>
                <w:szCs w:val="21"/>
              </w:rPr>
              <w:t xml:space="preserve">-</w:t>
            </w:r>
            <w:r>
              <w:rPr>
                <w:rFonts w:hint="eastAsia" w:ascii="宋体" w:hAnsi="宋体"/>
                <w:sz w:val="21"/>
                <w:szCs w:val="21"/>
              </w:rPr>
              <w:t xml:space="preserve">流线粗加工；粗加工</w:t>
            </w:r>
            <w:r>
              <w:rPr>
                <w:rFonts w:hint="eastAsia" w:ascii="宋体" w:hAnsi="宋体"/>
                <w:sz w:val="21"/>
                <w:szCs w:val="21"/>
              </w:rPr>
              <w:t xml:space="preserve">-</w:t>
            </w:r>
            <w:r>
              <w:rPr>
                <w:rFonts w:hint="eastAsia" w:ascii="宋体" w:hAnsi="宋体"/>
                <w:sz w:val="21"/>
                <w:szCs w:val="21"/>
              </w:rPr>
              <w:t xml:space="preserve">等高外形加工；粗加工</w:t>
            </w:r>
            <w:r>
              <w:rPr>
                <w:rFonts w:hint="eastAsia" w:ascii="宋体" w:hAnsi="宋体"/>
                <w:sz w:val="21"/>
                <w:szCs w:val="21"/>
              </w:rPr>
              <w:t xml:space="preserve">-</w:t>
            </w:r>
            <w:r>
              <w:rPr>
                <w:rFonts w:hint="eastAsia" w:ascii="宋体" w:hAnsi="宋体"/>
                <w:sz w:val="21"/>
                <w:szCs w:val="21"/>
              </w:rPr>
              <w:t xml:space="preserve">残料粗加工；粗加工</w:t>
            </w:r>
            <w:r>
              <w:rPr>
                <w:rFonts w:hint="eastAsia" w:ascii="宋体" w:hAnsi="宋体"/>
                <w:sz w:val="21"/>
                <w:szCs w:val="21"/>
              </w:rPr>
              <w:t xml:space="preserve">-</w:t>
            </w:r>
            <w:r>
              <w:rPr>
                <w:rFonts w:hint="eastAsia" w:ascii="宋体" w:hAnsi="宋体"/>
                <w:sz w:val="21"/>
                <w:szCs w:val="21"/>
              </w:rPr>
              <w:t xml:space="preserve">挖槽加工；粗加工</w:t>
            </w:r>
            <w:r>
              <w:rPr>
                <w:rFonts w:hint="eastAsia" w:ascii="宋体" w:hAnsi="宋体"/>
                <w:sz w:val="21"/>
                <w:szCs w:val="21"/>
              </w:rPr>
              <w:t xml:space="preserve">-</w:t>
            </w:r>
            <w:r>
              <w:rPr>
                <w:rFonts w:hint="eastAsia" w:ascii="宋体" w:hAnsi="宋体"/>
                <w:sz w:val="21"/>
                <w:szCs w:val="21"/>
              </w:rPr>
              <w:t xml:space="preserve">钻削式</w:t>
            </w:r>
            <w:r>
              <w:rPr>
                <w:rFonts w:hint="eastAsia" w:ascii="宋体" w:hAnsi="宋体"/>
                <w:sz w:val="21"/>
                <w:szCs w:val="21"/>
              </w:rPr>
              <w:t xml:space="preserve">加工；精加工</w:t>
            </w:r>
            <w:r>
              <w:rPr>
                <w:rFonts w:hint="eastAsia" w:ascii="宋体" w:hAnsi="宋体"/>
                <w:sz w:val="21"/>
                <w:szCs w:val="21"/>
              </w:rPr>
              <w:t xml:space="preserve">-</w:t>
            </w:r>
            <w:r>
              <w:rPr>
                <w:rFonts w:hint="eastAsia" w:ascii="宋体" w:hAnsi="宋体"/>
                <w:sz w:val="21"/>
                <w:szCs w:val="21"/>
              </w:rPr>
              <w:t xml:space="preserve">平行加工；精加工</w:t>
            </w:r>
            <w:r>
              <w:rPr>
                <w:rFonts w:hint="eastAsia" w:ascii="宋体" w:hAnsi="宋体"/>
                <w:sz w:val="21"/>
                <w:szCs w:val="21"/>
              </w:rPr>
              <w:t xml:space="preserve">-</w:t>
            </w:r>
            <w:r>
              <w:rPr>
                <w:rFonts w:hint="eastAsia" w:ascii="宋体" w:hAnsi="宋体"/>
                <w:sz w:val="21"/>
                <w:szCs w:val="21"/>
              </w:rPr>
              <w:t xml:space="preserve">平行</w:t>
            </w:r>
            <w:r>
              <w:rPr>
                <w:rFonts w:hint="eastAsia" w:ascii="宋体" w:hAnsi="宋体"/>
                <w:sz w:val="21"/>
                <w:szCs w:val="21"/>
              </w:rPr>
              <w:t xml:space="preserve">陡</w:t>
            </w:r>
            <w:r>
              <w:rPr>
                <w:rFonts w:hint="eastAsia" w:ascii="宋体" w:hAnsi="宋体"/>
                <w:sz w:val="21"/>
                <w:szCs w:val="21"/>
              </w:rPr>
              <w:t xml:space="preserve">斜面；精加工</w:t>
            </w:r>
            <w:r>
              <w:rPr>
                <w:rFonts w:hint="eastAsia" w:ascii="宋体" w:hAnsi="宋体"/>
                <w:sz w:val="21"/>
                <w:szCs w:val="21"/>
              </w:rPr>
              <w:t xml:space="preserve">-</w:t>
            </w:r>
            <w:r>
              <w:rPr>
                <w:rFonts w:hint="eastAsia" w:ascii="宋体" w:hAnsi="宋体"/>
                <w:sz w:val="21"/>
                <w:szCs w:val="21"/>
              </w:rPr>
              <w:t xml:space="preserve">放射状加工；精加工</w:t>
            </w:r>
            <w:r>
              <w:rPr>
                <w:rFonts w:hint="eastAsia" w:ascii="宋体" w:hAnsi="宋体"/>
                <w:sz w:val="21"/>
                <w:szCs w:val="21"/>
              </w:rPr>
              <w:t xml:space="preserve">-</w:t>
            </w:r>
            <w:r>
              <w:rPr>
                <w:rFonts w:hint="eastAsia" w:ascii="宋体" w:hAnsi="宋体"/>
                <w:sz w:val="21"/>
                <w:szCs w:val="21"/>
              </w:rPr>
              <w:t xml:space="preserve">投影加工；精加工</w:t>
            </w:r>
            <w:r>
              <w:rPr>
                <w:rFonts w:hint="eastAsia" w:ascii="宋体" w:hAnsi="宋体"/>
                <w:sz w:val="21"/>
                <w:szCs w:val="21"/>
              </w:rPr>
              <w:t xml:space="preserve">-</w:t>
            </w:r>
            <w:r>
              <w:rPr>
                <w:rFonts w:hint="eastAsia" w:ascii="宋体" w:hAnsi="宋体"/>
                <w:sz w:val="21"/>
                <w:szCs w:val="21"/>
              </w:rPr>
              <w:t xml:space="preserve">流线加工；精加工</w:t>
            </w:r>
            <w:r>
              <w:rPr>
                <w:rFonts w:hint="eastAsia" w:ascii="宋体" w:hAnsi="宋体"/>
                <w:sz w:val="21"/>
                <w:szCs w:val="21"/>
              </w:rPr>
              <w:t xml:space="preserve">-</w:t>
            </w:r>
            <w:r>
              <w:rPr>
                <w:rFonts w:hint="eastAsia" w:ascii="宋体" w:hAnsi="宋体"/>
                <w:sz w:val="21"/>
                <w:szCs w:val="21"/>
              </w:rPr>
              <w:t xml:space="preserve">等高外形；精加工</w:t>
            </w:r>
            <w:r>
              <w:rPr>
                <w:rFonts w:hint="eastAsia" w:ascii="宋体" w:hAnsi="宋体"/>
                <w:sz w:val="21"/>
                <w:szCs w:val="21"/>
              </w:rPr>
              <w:t xml:space="preserve">-</w:t>
            </w:r>
            <w:r>
              <w:rPr>
                <w:rFonts w:hint="eastAsia" w:ascii="宋体" w:hAnsi="宋体"/>
                <w:sz w:val="21"/>
                <w:szCs w:val="21"/>
              </w:rPr>
              <w:t xml:space="preserve">浅平面区域；精加工</w:t>
            </w:r>
            <w:r>
              <w:rPr>
                <w:rFonts w:hint="eastAsia" w:ascii="宋体" w:hAnsi="宋体"/>
                <w:sz w:val="21"/>
                <w:szCs w:val="21"/>
              </w:rPr>
              <w:t xml:space="preserve">-</w:t>
            </w:r>
            <w:r>
              <w:rPr>
                <w:rFonts w:hint="eastAsia" w:ascii="宋体" w:hAnsi="宋体"/>
                <w:sz w:val="21"/>
                <w:szCs w:val="21"/>
              </w:rPr>
              <w:t xml:space="preserve">交线清角；精加工</w:t>
            </w:r>
            <w:r>
              <w:rPr>
                <w:rFonts w:hint="eastAsia" w:ascii="宋体" w:hAnsi="宋体"/>
                <w:sz w:val="21"/>
                <w:szCs w:val="21"/>
              </w:rPr>
              <w:t xml:space="preserve">-</w:t>
            </w:r>
            <w:r>
              <w:rPr>
                <w:rFonts w:hint="eastAsia" w:ascii="宋体" w:hAnsi="宋体"/>
                <w:sz w:val="21"/>
                <w:szCs w:val="21"/>
              </w:rPr>
              <w:t xml:space="preserve">残料清角；精加工</w:t>
            </w:r>
            <w:r>
              <w:rPr>
                <w:rFonts w:hint="eastAsia" w:ascii="宋体" w:hAnsi="宋体"/>
                <w:sz w:val="21"/>
                <w:szCs w:val="21"/>
              </w:rPr>
              <w:t xml:space="preserve">-</w:t>
            </w:r>
            <w:r>
              <w:rPr>
                <w:rFonts w:hint="eastAsia" w:ascii="宋体" w:hAnsi="宋体"/>
                <w:sz w:val="21"/>
                <w:szCs w:val="21"/>
              </w:rPr>
              <w:t xml:space="preserve">等距环绕；精加工</w:t>
            </w:r>
            <w:r>
              <w:rPr>
                <w:rFonts w:hint="eastAsia" w:ascii="宋体" w:hAnsi="宋体"/>
                <w:sz w:val="21"/>
                <w:szCs w:val="21"/>
              </w:rPr>
              <w:t xml:space="preserve">-</w:t>
            </w:r>
            <w:r>
              <w:rPr>
                <w:rFonts w:hint="eastAsia" w:ascii="宋体" w:hAnsi="宋体"/>
                <w:sz w:val="21"/>
                <w:szCs w:val="21"/>
              </w:rPr>
              <w:t xml:space="preserve">熔接刀路等</w:t>
            </w:r>
            <w:r>
              <w:rPr>
                <w:rFonts w:hint="eastAsia" w:ascii="宋体" w:hAnsi="宋体"/>
                <w:sz w:val="21"/>
                <w:szCs w:val="21"/>
              </w:rPr>
              <w:t xml:space="preserve">加工编程模式。</w:t>
            </w:r>
            <w:r/>
          </w:p>
          <w:p>
            <w:pPr>
              <w:ind w:left="0"/>
              <w:jc w:val="left"/>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、高速铣削辅助编程功能</w:t>
            </w:r>
            <w:r/>
          </w:p>
          <w:p>
            <w:pPr>
              <w:ind w:left="0"/>
              <w:jc w:val="left"/>
              <w:rPr>
                <w:rFonts w:ascii="宋体" w:hAnsi="宋体"/>
                <w:sz w:val="21"/>
                <w:szCs w:val="21"/>
              </w:rPr>
            </w:pPr>
            <w:r>
              <w:rPr>
                <w:rFonts w:hint="eastAsia" w:ascii="宋体" w:hAnsi="宋体"/>
                <w:sz w:val="21"/>
                <w:szCs w:val="21"/>
              </w:rPr>
              <w:t xml:space="preserve">高软件</w:t>
            </w:r>
            <w:r>
              <w:rPr>
                <w:rFonts w:hint="eastAsia" w:ascii="宋体" w:hAnsi="宋体"/>
                <w:sz w:val="21"/>
                <w:szCs w:val="21"/>
              </w:rPr>
              <w:t xml:space="preserve">高速刀具路径拥有统一的界面和共用参数，</w:t>
            </w:r>
            <w:r>
              <w:rPr>
                <w:rFonts w:hint="eastAsia" w:ascii="宋体" w:hAnsi="宋体"/>
                <w:sz w:val="21"/>
                <w:szCs w:val="21"/>
              </w:rPr>
              <w:t xml:space="preserve">具有刀夹调用</w:t>
            </w:r>
            <w:r>
              <w:rPr>
                <w:rFonts w:hint="eastAsia" w:ascii="宋体" w:hAnsi="宋体"/>
                <w:sz w:val="21"/>
                <w:szCs w:val="21"/>
              </w:rPr>
              <w:t xml:space="preserve">、创建、碰撞检测功能。高速刀具路径要能保持刀具负载的稳定，减少刀具切削方向的突然转变，使刀具轨迹更加平滑，从而减少刀具的磨损和损坏</w:t>
            </w:r>
            <w:r/>
          </w:p>
          <w:p>
            <w:pPr>
              <w:ind w:left="0"/>
              <w:jc w:val="left"/>
              <w:rPr>
                <w:rFonts w:ascii="宋体" w:hAnsi="宋体"/>
                <w:sz w:val="21"/>
                <w:szCs w:val="21"/>
              </w:rPr>
            </w:pPr>
            <w:r>
              <w:rPr>
                <w:rFonts w:hint="eastAsia" w:ascii="宋体" w:hAnsi="宋体"/>
                <w:sz w:val="21"/>
                <w:szCs w:val="21"/>
              </w:rPr>
              <w:t xml:space="preserve">高速加</w:t>
            </w:r>
            <w:r>
              <w:rPr>
                <w:rFonts w:hint="eastAsia" w:ascii="宋体" w:hAnsi="宋体"/>
                <w:sz w:val="21"/>
                <w:szCs w:val="21"/>
              </w:rPr>
              <w:t xml:space="preserve">工编程方案须有：摆线参数及加工；拐角</w:t>
            </w:r>
            <w:r>
              <w:rPr>
                <w:rFonts w:hint="eastAsia" w:ascii="宋体" w:hAnsi="宋体"/>
                <w:sz w:val="21"/>
                <w:szCs w:val="21"/>
              </w:rPr>
              <w:t xml:space="preserve">走圆及</w:t>
            </w:r>
            <w:r>
              <w:rPr>
                <w:rFonts w:hint="eastAsia" w:ascii="宋体" w:hAnsi="宋体"/>
                <w:sz w:val="21"/>
                <w:szCs w:val="21"/>
              </w:rPr>
              <w:t xml:space="preserve">刀具路径倒圆角，用圆弧替换刀路中的尖角，使机床在加工过程中保持更加稳定的进给率，减少对机床冲击，改善加工表面质量，避免刀痕的产生；通过简单的设置，</w:t>
            </w:r>
            <w:r>
              <w:rPr>
                <w:rFonts w:hint="eastAsia" w:ascii="宋体" w:hAnsi="宋体"/>
                <w:sz w:val="21"/>
                <w:szCs w:val="21"/>
              </w:rPr>
              <w:t xml:space="preserve">使刀路更加</w:t>
            </w:r>
            <w:r>
              <w:rPr>
                <w:rFonts w:hint="eastAsia" w:ascii="宋体" w:hAnsi="宋体"/>
                <w:sz w:val="21"/>
                <w:szCs w:val="21"/>
              </w:rPr>
              <w:t xml:space="preserve">平稳，从而提高表面光洁度，提高表面质量和加工精度，优化刀具路径；高效高速的刀具侧</w:t>
            </w:r>
            <w:r>
              <w:rPr>
                <w:rFonts w:hint="eastAsia" w:ascii="宋体" w:hAnsi="宋体"/>
                <w:sz w:val="21"/>
                <w:szCs w:val="21"/>
              </w:rPr>
              <w:t xml:space="preserve">刃</w:t>
            </w:r>
            <w:r>
              <w:rPr>
                <w:rFonts w:hint="eastAsia" w:ascii="宋体" w:hAnsi="宋体"/>
                <w:sz w:val="21"/>
                <w:szCs w:val="21"/>
              </w:rPr>
              <w:t xml:space="preserve">摆线式粗加工动态铣削方案。</w:t>
            </w:r>
            <w:r/>
          </w:p>
          <w:p>
            <w:pPr>
              <w:ind w:left="0"/>
              <w:jc w:val="left"/>
              <w:rPr>
                <w:rFonts w:ascii="宋体" w:hAnsi="宋体"/>
                <w:sz w:val="21"/>
                <w:szCs w:val="21"/>
              </w:rPr>
            </w:pPr>
            <w:r>
              <w:rPr>
                <w:rFonts w:hint="eastAsia" w:ascii="宋体" w:hAnsi="宋体"/>
                <w:sz w:val="21"/>
                <w:szCs w:val="21"/>
              </w:rPr>
              <w:t xml:space="preserve">用户可定义刀具路径模版，提高具有相似特征零件的</w:t>
            </w:r>
            <w:r>
              <w:rPr>
                <w:rFonts w:hint="eastAsia" w:ascii="宋体" w:hAnsi="宋体"/>
                <w:sz w:val="21"/>
                <w:szCs w:val="21"/>
              </w:rPr>
              <w:t xml:space="preserve"> CAM </w:t>
            </w:r>
            <w:r>
              <w:rPr>
                <w:rFonts w:hint="eastAsia" w:ascii="宋体" w:hAnsi="宋体"/>
                <w:sz w:val="21"/>
                <w:szCs w:val="21"/>
              </w:rPr>
              <w:t xml:space="preserve">编程效率，从而减少重复工作，提高</w:t>
            </w:r>
            <w:r>
              <w:rPr>
                <w:rFonts w:hint="eastAsia" w:ascii="宋体" w:hAnsi="宋体"/>
                <w:sz w:val="21"/>
                <w:szCs w:val="21"/>
              </w:rPr>
              <w:t xml:space="preserve"> CAM </w:t>
            </w:r>
            <w:r>
              <w:rPr>
                <w:rFonts w:hint="eastAsia" w:ascii="宋体" w:hAnsi="宋体"/>
                <w:sz w:val="21"/>
                <w:szCs w:val="21"/>
              </w:rPr>
              <w:t xml:space="preserve">工作效率的刀具路径模版。</w:t>
            </w:r>
            <w:r/>
          </w:p>
          <w:p>
            <w:pPr>
              <w:ind w:left="0"/>
              <w:jc w:val="left"/>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、多轴加工辅助编程功能</w:t>
            </w:r>
            <w:r/>
          </w:p>
          <w:p>
            <w:pPr>
              <w:ind w:left="0"/>
              <w:jc w:val="left"/>
              <w:rPr>
                <w:rFonts w:ascii="宋体" w:hAnsi="宋体"/>
                <w:sz w:val="21"/>
                <w:szCs w:val="21"/>
              </w:rPr>
            </w:pPr>
            <w:r>
              <w:rPr>
                <w:rFonts w:hint="eastAsia" w:ascii="宋体" w:hAnsi="宋体"/>
                <w:sz w:val="21"/>
                <w:szCs w:val="21"/>
              </w:rPr>
              <w:t xml:space="preserve">软件</w:t>
            </w:r>
            <w:r>
              <w:rPr>
                <w:rFonts w:hint="eastAsia" w:ascii="宋体" w:hAnsi="宋体"/>
                <w:sz w:val="21"/>
                <w:szCs w:val="21"/>
              </w:rPr>
              <w:t xml:space="preserve">具有五轴定位及五轴联动</w:t>
            </w:r>
            <w:r>
              <w:rPr>
                <w:rFonts w:hint="eastAsia" w:ascii="宋体" w:hAnsi="宋体"/>
                <w:sz w:val="21"/>
                <w:szCs w:val="21"/>
              </w:rPr>
              <w:t xml:space="preserve">功能。</w:t>
            </w:r>
            <w:r/>
          </w:p>
          <w:p>
            <w:pPr>
              <w:ind w:left="0"/>
              <w:jc w:val="left"/>
              <w:rPr>
                <w:rFonts w:ascii="宋体" w:hAnsi="宋体"/>
                <w:sz w:val="21"/>
                <w:szCs w:val="21"/>
              </w:rPr>
            </w:pPr>
            <w:r>
              <w:rPr>
                <w:rFonts w:hint="eastAsia" w:ascii="宋体" w:hAnsi="宋体"/>
                <w:sz w:val="21"/>
                <w:szCs w:val="21"/>
              </w:rPr>
              <w:t xml:space="preserve">五轴定位</w:t>
            </w:r>
            <w:r>
              <w:rPr>
                <w:rFonts w:hint="eastAsia" w:ascii="宋体" w:hAnsi="宋体"/>
                <w:sz w:val="21"/>
                <w:szCs w:val="21"/>
              </w:rPr>
              <w:t xml:space="preserve">：通过坐标系</w:t>
            </w:r>
            <w:r>
              <w:rPr>
                <w:rFonts w:hint="eastAsia" w:ascii="宋体" w:hAnsi="宋体"/>
                <w:sz w:val="21"/>
                <w:szCs w:val="21"/>
              </w:rPr>
              <w:t xml:space="preserve">来</w:t>
            </w:r>
            <w:r>
              <w:rPr>
                <w:rFonts w:hint="eastAsia" w:ascii="宋体" w:hAnsi="宋体"/>
                <w:sz w:val="21"/>
                <w:szCs w:val="21"/>
              </w:rPr>
              <w:t xml:space="preserve">控制刀轴方向</w:t>
            </w:r>
            <w:r>
              <w:rPr>
                <w:rFonts w:hint="eastAsia" w:ascii="宋体" w:hAnsi="宋体"/>
                <w:sz w:val="21"/>
                <w:szCs w:val="21"/>
              </w:rPr>
              <w:t xml:space="preserve">,</w:t>
            </w:r>
            <w:r>
              <w:rPr>
                <w:rFonts w:hint="eastAsia" w:ascii="宋体" w:hAnsi="宋体"/>
                <w:sz w:val="21"/>
                <w:szCs w:val="21"/>
              </w:rPr>
              <w:t xml:space="preserve">从而产生</w:t>
            </w:r>
            <w:r>
              <w:rPr>
                <w:rFonts w:hint="eastAsia" w:ascii="宋体" w:hAnsi="宋体"/>
                <w:sz w:val="21"/>
                <w:szCs w:val="21"/>
              </w:rPr>
              <w:t xml:space="preserve">3+2</w:t>
            </w:r>
            <w:r>
              <w:rPr>
                <w:rFonts w:hint="eastAsia" w:ascii="宋体" w:hAnsi="宋体"/>
                <w:sz w:val="21"/>
                <w:szCs w:val="21"/>
              </w:rPr>
              <w:t xml:space="preserve">轴刀具路径。</w:t>
            </w:r>
            <w:r/>
          </w:p>
          <w:p>
            <w:pPr>
              <w:ind w:left="0"/>
              <w:jc w:val="left"/>
              <w:rPr>
                <w:rFonts w:ascii="宋体" w:hAnsi="宋体"/>
                <w:sz w:val="21"/>
                <w:szCs w:val="21"/>
              </w:rPr>
            </w:pPr>
            <w:r>
              <w:rPr>
                <w:rFonts w:hint="eastAsia" w:ascii="宋体" w:hAnsi="宋体"/>
                <w:sz w:val="21"/>
                <w:szCs w:val="21"/>
              </w:rPr>
              <w:t xml:space="preserve">五轴联动</w:t>
            </w:r>
            <w:r>
              <w:rPr>
                <w:rFonts w:hint="eastAsia" w:ascii="宋体" w:hAnsi="宋体"/>
                <w:sz w:val="21"/>
                <w:szCs w:val="21"/>
              </w:rPr>
              <w:t xml:space="preserve">：具有丰富</w:t>
            </w:r>
            <w:r>
              <w:rPr>
                <w:rFonts w:hint="eastAsia" w:ascii="宋体" w:hAnsi="宋体"/>
                <w:sz w:val="21"/>
                <w:szCs w:val="21"/>
              </w:rPr>
              <w:t xml:space="preserve">的五轴联动</w:t>
            </w:r>
            <w:r>
              <w:rPr>
                <w:rFonts w:hint="eastAsia" w:ascii="宋体" w:hAnsi="宋体"/>
                <w:sz w:val="21"/>
                <w:szCs w:val="21"/>
              </w:rPr>
              <w:t xml:space="preserve">加工策略</w:t>
            </w:r>
            <w:r>
              <w:rPr>
                <w:rFonts w:hint="eastAsia" w:ascii="宋体" w:hAnsi="宋体"/>
                <w:sz w:val="21"/>
                <w:szCs w:val="21"/>
              </w:rPr>
              <w:t xml:space="preserve">,</w:t>
            </w:r>
            <w:r>
              <w:rPr>
                <w:rFonts w:hint="eastAsia" w:ascii="宋体" w:hAnsi="宋体"/>
                <w:sz w:val="21"/>
                <w:szCs w:val="21"/>
              </w:rPr>
              <w:t xml:space="preserve">可以创建并加工任何复杂的工件模型。</w:t>
            </w:r>
            <w:r/>
          </w:p>
          <w:p>
            <w:pPr>
              <w:ind w:left="0"/>
              <w:jc w:val="left"/>
              <w:rPr>
                <w:rFonts w:ascii="宋体" w:hAnsi="宋体"/>
                <w:sz w:val="21"/>
                <w:szCs w:val="21"/>
              </w:rPr>
            </w:pPr>
            <w:r>
              <w:rPr>
                <w:rFonts w:hint="eastAsia" w:ascii="宋体" w:hAnsi="宋体"/>
                <w:sz w:val="21"/>
                <w:szCs w:val="21"/>
              </w:rPr>
              <w:t xml:space="preserve">标准五轴：具有曲线五轴、沿</w:t>
            </w:r>
            <w:r>
              <w:rPr>
                <w:rFonts w:hint="eastAsia" w:ascii="宋体" w:hAnsi="宋体"/>
                <w:sz w:val="21"/>
                <w:szCs w:val="21"/>
              </w:rPr>
              <w:t xml:space="preserve">面五轴、沿边五轴</w:t>
            </w:r>
            <w:r>
              <w:rPr>
                <w:rFonts w:hint="eastAsia" w:ascii="宋体" w:hAnsi="宋体"/>
                <w:sz w:val="21"/>
                <w:szCs w:val="21"/>
              </w:rPr>
              <w:t xml:space="preserve">、多曲面五轴、通道五轴、</w:t>
            </w:r>
            <w:r>
              <w:rPr>
                <w:rFonts w:hint="eastAsia" w:ascii="宋体" w:hAnsi="宋体"/>
                <w:sz w:val="21"/>
                <w:szCs w:val="21"/>
              </w:rPr>
              <w:t xml:space="preserve">旋转四</w:t>
            </w:r>
            <w:r>
              <w:rPr>
                <w:rFonts w:hint="eastAsia" w:ascii="宋体" w:hAnsi="宋体"/>
                <w:sz w:val="21"/>
                <w:szCs w:val="21"/>
              </w:rPr>
              <w:t xml:space="preserve">轴等功能。</w:t>
            </w:r>
            <w:r/>
          </w:p>
          <w:p>
            <w:pPr>
              <w:ind w:left="0"/>
              <w:jc w:val="left"/>
              <w:rPr>
                <w:rFonts w:ascii="宋体" w:hAnsi="宋体"/>
                <w:sz w:val="21"/>
                <w:szCs w:val="21"/>
              </w:rPr>
            </w:pPr>
            <w:r>
              <w:rPr>
                <w:rFonts w:hint="eastAsia" w:ascii="宋体" w:hAnsi="宋体"/>
                <w:sz w:val="21"/>
                <w:szCs w:val="21"/>
              </w:rPr>
              <w:t xml:space="preserve">线框五轴：具有两曲线之间五轴、平行曲线五轴、沿曲线</w:t>
            </w:r>
            <w:r>
              <w:rPr>
                <w:rFonts w:hint="eastAsia" w:ascii="宋体" w:hAnsi="宋体"/>
                <w:sz w:val="21"/>
                <w:szCs w:val="21"/>
              </w:rPr>
              <w:t xml:space="preserve">切削五轴和</w:t>
            </w:r>
            <w:r>
              <w:rPr>
                <w:rFonts w:hint="eastAsia" w:ascii="宋体" w:hAnsi="宋体"/>
                <w:sz w:val="21"/>
                <w:szCs w:val="21"/>
              </w:rPr>
              <w:t xml:space="preserve">投影五轴功能。</w:t>
            </w:r>
            <w:r/>
          </w:p>
          <w:p>
            <w:pPr>
              <w:ind w:left="0"/>
              <w:jc w:val="left"/>
              <w:rPr>
                <w:rFonts w:ascii="宋体" w:hAnsi="宋体"/>
                <w:sz w:val="21"/>
                <w:szCs w:val="21"/>
              </w:rPr>
            </w:pPr>
            <w:r>
              <w:rPr>
                <w:rFonts w:hint="eastAsia" w:ascii="宋体" w:hAnsi="宋体"/>
                <w:sz w:val="21"/>
                <w:szCs w:val="21"/>
              </w:rPr>
              <w:t xml:space="preserve">曲面五轴：具有平行到曲面五轴、平行切削五轴、两曲面</w:t>
            </w:r>
            <w:r>
              <w:rPr>
                <w:rFonts w:hint="eastAsia" w:ascii="宋体" w:hAnsi="宋体"/>
                <w:sz w:val="21"/>
                <w:szCs w:val="21"/>
              </w:rPr>
              <w:t xml:space="preserve">之间五轴和</w:t>
            </w:r>
            <w:r>
              <w:rPr>
                <w:rFonts w:hint="eastAsia" w:ascii="宋体" w:hAnsi="宋体"/>
                <w:sz w:val="21"/>
                <w:szCs w:val="21"/>
              </w:rPr>
              <w:t xml:space="preserve">Triangular mesh</w:t>
            </w:r>
            <w:r>
              <w:rPr>
                <w:rFonts w:hint="eastAsia" w:ascii="宋体" w:hAnsi="宋体"/>
                <w:sz w:val="21"/>
                <w:szCs w:val="21"/>
              </w:rPr>
              <w:t xml:space="preserve">等功能。</w:t>
            </w:r>
            <w:r/>
          </w:p>
          <w:p>
            <w:pPr>
              <w:ind w:left="0"/>
              <w:jc w:val="left"/>
              <w:rPr>
                <w:rFonts w:ascii="宋体" w:hAnsi="宋体"/>
                <w:sz w:val="21"/>
                <w:szCs w:val="21"/>
              </w:rPr>
            </w:pPr>
            <w:r>
              <w:rPr>
                <w:rFonts w:hint="eastAsia" w:ascii="宋体" w:hAnsi="宋体"/>
                <w:sz w:val="21"/>
                <w:szCs w:val="21"/>
              </w:rPr>
              <w:t xml:space="preserve">钻孔五轴：</w:t>
            </w:r>
            <w:r>
              <w:rPr>
                <w:rFonts w:hint="eastAsia" w:ascii="宋体" w:hAnsi="宋体"/>
                <w:sz w:val="21"/>
                <w:szCs w:val="21"/>
              </w:rPr>
              <w:t xml:space="preserve">具有五轴钻孔</w:t>
            </w:r>
            <w:r>
              <w:rPr>
                <w:rFonts w:hint="eastAsia" w:ascii="宋体" w:hAnsi="宋体"/>
                <w:sz w:val="21"/>
                <w:szCs w:val="21"/>
              </w:rPr>
              <w:t xml:space="preserve">,</w:t>
            </w:r>
            <w:r>
              <w:rPr>
                <w:rFonts w:hint="eastAsia" w:ascii="宋体" w:hAnsi="宋体"/>
                <w:sz w:val="21"/>
                <w:szCs w:val="21"/>
              </w:rPr>
              <w:t xml:space="preserve">五轴全圆</w:t>
            </w:r>
            <w:r>
              <w:rPr>
                <w:rFonts w:hint="eastAsia" w:ascii="宋体" w:hAnsi="宋体"/>
                <w:sz w:val="21"/>
                <w:szCs w:val="21"/>
              </w:rPr>
              <w:t xml:space="preserve">铣削功能。</w:t>
            </w:r>
            <w:r/>
          </w:p>
          <w:p>
            <w:pPr>
              <w:ind w:left="0"/>
              <w:jc w:val="left"/>
              <w:rPr>
                <w:rFonts w:ascii="宋体" w:hAnsi="宋体"/>
                <w:sz w:val="21"/>
                <w:szCs w:val="21"/>
              </w:rPr>
            </w:pPr>
            <w:r>
              <w:rPr>
                <w:rFonts w:hint="eastAsia" w:ascii="宋体" w:hAnsi="宋体"/>
                <w:sz w:val="21"/>
                <w:szCs w:val="21"/>
              </w:rPr>
              <w:t xml:space="preserve">转换五轴：可将计算好的三轴刀具路径自动转换为优化的五</w:t>
            </w:r>
            <w:r>
              <w:rPr>
                <w:rFonts w:hint="eastAsia" w:ascii="宋体" w:hAnsi="宋体"/>
                <w:sz w:val="21"/>
                <w:szCs w:val="21"/>
              </w:rPr>
              <w:t xml:space="preserve"> </w:t>
            </w:r>
            <w:r>
              <w:rPr>
                <w:rFonts w:hint="eastAsia" w:ascii="宋体" w:hAnsi="宋体"/>
                <w:sz w:val="21"/>
                <w:szCs w:val="21"/>
              </w:rPr>
              <w:t xml:space="preserve">轴刀具路径，所产生的刀具路径快速、可</w:t>
            </w:r>
            <w:r>
              <w:rPr>
                <w:rFonts w:hint="eastAsia" w:ascii="宋体" w:hAnsi="宋体"/>
                <w:sz w:val="21"/>
                <w:szCs w:val="21"/>
              </w:rPr>
              <w:t xml:space="preserve">靠，全部刀具路径都经过</w:t>
            </w:r>
            <w:r>
              <w:rPr>
                <w:rFonts w:hint="eastAsia" w:ascii="宋体" w:hAnsi="宋体"/>
                <w:sz w:val="21"/>
                <w:szCs w:val="21"/>
              </w:rPr>
              <w:t xml:space="preserve">过</w:t>
            </w:r>
            <w:r>
              <w:rPr>
                <w:rFonts w:hint="eastAsia" w:ascii="宋体" w:hAnsi="宋体"/>
                <w:sz w:val="21"/>
                <w:szCs w:val="21"/>
              </w:rPr>
              <w:t xml:space="preserve">切检查，无过切现象。</w:t>
            </w:r>
            <w:r/>
          </w:p>
          <w:p>
            <w:pPr>
              <w:ind w:left="0"/>
              <w:jc w:val="left"/>
              <w:rPr>
                <w:rFonts w:ascii="宋体" w:hAnsi="宋体"/>
                <w:sz w:val="21"/>
                <w:szCs w:val="21"/>
              </w:rPr>
            </w:pPr>
            <w:r>
              <w:rPr>
                <w:rFonts w:hint="eastAsia" w:ascii="宋体" w:hAnsi="宋体"/>
                <w:sz w:val="21"/>
                <w:szCs w:val="21"/>
              </w:rPr>
              <w:t xml:space="preserve">四轴加工：可以将传统的两轴半、三轴加工和高速加工方式通过轴替换的方式，以及</w:t>
            </w:r>
            <w:r>
              <w:rPr>
                <w:rFonts w:hint="eastAsia" w:ascii="宋体" w:hAnsi="宋体"/>
                <w:sz w:val="21"/>
                <w:szCs w:val="21"/>
              </w:rPr>
              <w:t xml:space="preserve">将五轴加工</w:t>
            </w:r>
            <w:r>
              <w:rPr>
                <w:rFonts w:hint="eastAsia" w:ascii="宋体" w:hAnsi="宋体"/>
                <w:sz w:val="21"/>
                <w:szCs w:val="21"/>
              </w:rPr>
              <w:t xml:space="preserve">策略通过设定限制轴等方式转换为四轴加工。</w:t>
            </w:r>
            <w:r/>
          </w:p>
          <w:p>
            <w:pPr>
              <w:ind w:left="0"/>
              <w:jc w:val="left"/>
              <w:rPr>
                <w:rFonts w:ascii="宋体" w:hAnsi="宋体"/>
                <w:sz w:val="21"/>
                <w:szCs w:val="21"/>
              </w:rPr>
            </w:pPr>
            <w:r>
              <w:rPr>
                <w:rFonts w:hint="eastAsia" w:ascii="宋体" w:hAnsi="宋体"/>
                <w:sz w:val="21"/>
                <w:szCs w:val="21"/>
              </w:rPr>
              <w:t xml:space="preserve">刀轴控制</w:t>
            </w:r>
            <w:r>
              <w:rPr>
                <w:rFonts w:hint="eastAsia" w:ascii="宋体" w:hAnsi="宋体"/>
                <w:sz w:val="21"/>
                <w:szCs w:val="21"/>
              </w:rPr>
              <w:t xml:space="preserve">：可以通过点、线、面、坐标系、固定角度等多种方式控制刀具轴向，达到完美的加工品质。</w:t>
            </w:r>
            <w:r/>
          </w:p>
          <w:p>
            <w:pPr>
              <w:ind w:left="0"/>
              <w:jc w:val="left"/>
              <w:rPr>
                <w:rFonts w:ascii="宋体" w:hAnsi="宋体"/>
                <w:sz w:val="21"/>
                <w:szCs w:val="21"/>
              </w:rPr>
            </w:pPr>
            <w:r>
              <w:rPr>
                <w:rFonts w:hint="eastAsia" w:ascii="宋体" w:hAnsi="宋体"/>
                <w:sz w:val="21"/>
                <w:szCs w:val="21"/>
              </w:rPr>
              <w:t xml:space="preserve">碰撞控制：可以按照设定，在可能出现的碰撞区域自动调整刀具，避开碰撞。</w:t>
            </w:r>
            <w:r/>
          </w:p>
          <w:p>
            <w:pPr>
              <w:ind w:left="0"/>
              <w:jc w:val="left"/>
              <w:rPr>
                <w:rFonts w:ascii="宋体" w:hAnsi="宋体"/>
                <w:sz w:val="21"/>
                <w:szCs w:val="21"/>
              </w:rPr>
            </w:pPr>
            <w:r>
              <w:rPr>
                <w:rFonts w:hint="eastAsia" w:ascii="宋体" w:hAnsi="宋体"/>
                <w:sz w:val="21"/>
                <w:szCs w:val="21"/>
              </w:rPr>
              <w:t xml:space="preserve">高级连接：可以控制刀具在加工时的切入切出方法。提供</w:t>
            </w:r>
            <w:r>
              <w:rPr>
                <w:rFonts w:hint="eastAsia" w:ascii="宋体" w:hAnsi="宋体"/>
                <w:sz w:val="21"/>
                <w:szCs w:val="21"/>
              </w:rPr>
              <w:t xml:space="preserve">对刀路开始</w:t>
            </w:r>
            <w:r>
              <w:rPr>
                <w:rFonts w:hint="eastAsia" w:ascii="宋体" w:hAnsi="宋体"/>
                <w:sz w:val="21"/>
                <w:szCs w:val="21"/>
              </w:rPr>
              <w:t xml:space="preserve">及结束、间隙之前、连接之间、路径之间的切入切出控制。</w:t>
            </w:r>
            <w:r/>
          </w:p>
          <w:p>
            <w:pPr>
              <w:ind w:left="0"/>
              <w:jc w:val="left"/>
              <w:rPr>
                <w:rFonts w:ascii="宋体" w:hAnsi="宋体"/>
                <w:sz w:val="21"/>
                <w:szCs w:val="21"/>
              </w:rPr>
            </w:pPr>
            <w:r>
              <w:rPr>
                <w:rFonts w:hint="eastAsia" w:ascii="宋体" w:hAnsi="宋体"/>
                <w:sz w:val="21"/>
                <w:szCs w:val="21"/>
              </w:rPr>
              <w:t xml:space="preserve">轴运动极限控制：可限制旋转轴运动极限，保证刀具路径不会超出机床的</w:t>
            </w:r>
            <w:r>
              <w:rPr>
                <w:rFonts w:hint="eastAsia" w:ascii="宋体" w:hAnsi="宋体"/>
                <w:sz w:val="21"/>
                <w:szCs w:val="21"/>
              </w:rPr>
              <w:t xml:space="preserve">加工范围。</w:t>
            </w:r>
            <w:r/>
          </w:p>
          <w:p>
            <w:pPr>
              <w:ind w:left="0"/>
              <w:jc w:val="left"/>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、车削、车</w:t>
            </w:r>
            <w:r>
              <w:rPr>
                <w:rFonts w:hint="eastAsia" w:ascii="宋体" w:hAnsi="宋体"/>
                <w:sz w:val="21"/>
                <w:szCs w:val="21"/>
              </w:rPr>
              <w:t xml:space="preserve">铣</w:t>
            </w:r>
            <w:r>
              <w:rPr>
                <w:rFonts w:hint="eastAsia" w:ascii="宋体" w:hAnsi="宋体"/>
                <w:sz w:val="21"/>
                <w:szCs w:val="21"/>
              </w:rPr>
              <w:t xml:space="preserve">复合加工辅助编程功能</w:t>
            </w:r>
            <w:r/>
          </w:p>
          <w:p>
            <w:pPr>
              <w:ind w:left="0"/>
              <w:jc w:val="left"/>
              <w:rPr>
                <w:rFonts w:ascii="宋体" w:hAnsi="宋体"/>
                <w:sz w:val="21"/>
                <w:szCs w:val="21"/>
              </w:rPr>
            </w:pPr>
            <w:r>
              <w:rPr>
                <w:rFonts w:hint="eastAsia" w:ascii="宋体" w:hAnsi="宋体"/>
                <w:sz w:val="21"/>
                <w:szCs w:val="21"/>
              </w:rPr>
              <w:t xml:space="preserve">可以定义夹头，粗坯材料简单直观，并且随着加工过程实时更新，能随时了解零件的加工状况。</w:t>
            </w:r>
            <w:r/>
          </w:p>
          <w:p>
            <w:pPr>
              <w:ind w:left="0"/>
              <w:jc w:val="left"/>
              <w:rPr>
                <w:rFonts w:ascii="宋体" w:hAnsi="宋体"/>
                <w:sz w:val="21"/>
                <w:szCs w:val="21"/>
              </w:rPr>
            </w:pPr>
            <w:r>
              <w:rPr>
                <w:rFonts w:hint="eastAsia" w:ascii="宋体" w:hAnsi="宋体"/>
                <w:sz w:val="21"/>
                <w:szCs w:val="21"/>
              </w:rPr>
              <w:t xml:space="preserve">软件除了提供传统粗车、精车、螺纹加工、径向车削、钻孔、镗孔等加工编程功能外，还需具有切入</w:t>
            </w:r>
            <w:r>
              <w:rPr>
                <w:rFonts w:hint="eastAsia" w:ascii="宋体" w:hAnsi="宋体"/>
                <w:sz w:val="21"/>
                <w:szCs w:val="21"/>
              </w:rPr>
              <w:t xml:space="preserve">车削刀路和</w:t>
            </w:r>
            <w:r>
              <w:rPr>
                <w:rFonts w:hint="eastAsia" w:ascii="宋体" w:hAnsi="宋体"/>
                <w:sz w:val="21"/>
                <w:szCs w:val="21"/>
              </w:rPr>
              <w:t xml:space="preserve">全向车削刀路。其中切入</w:t>
            </w:r>
            <w:r>
              <w:rPr>
                <w:rFonts w:hint="eastAsia" w:ascii="宋体" w:hAnsi="宋体"/>
                <w:sz w:val="21"/>
                <w:szCs w:val="21"/>
              </w:rPr>
              <w:t xml:space="preserve">车削刀路可以</w:t>
            </w:r>
            <w:r>
              <w:rPr>
                <w:rFonts w:hint="eastAsia" w:ascii="宋体" w:hAnsi="宋体"/>
                <w:sz w:val="21"/>
                <w:szCs w:val="21"/>
              </w:rPr>
              <w:t xml:space="preserve">将径向切入和车削动作一次完成，提高加工效率。全向车削方式在配合</w:t>
            </w:r>
            <w:r>
              <w:rPr>
                <w:rFonts w:hint="eastAsia" w:ascii="宋体" w:hAnsi="宋体"/>
                <w:sz w:val="21"/>
                <w:szCs w:val="21"/>
              </w:rPr>
              <w:t xml:space="preserve">A-type</w:t>
            </w:r>
            <w:r>
              <w:rPr>
                <w:rFonts w:hint="eastAsia" w:ascii="宋体" w:hAnsi="宋体"/>
                <w:sz w:val="21"/>
                <w:szCs w:val="21"/>
              </w:rPr>
              <w:t xml:space="preserve">和</w:t>
            </w:r>
            <w:r>
              <w:rPr>
                <w:rFonts w:hint="eastAsia" w:ascii="宋体" w:hAnsi="宋体"/>
                <w:sz w:val="21"/>
                <w:szCs w:val="21"/>
              </w:rPr>
              <w:t xml:space="preserve">B-type</w:t>
            </w:r>
            <w:r>
              <w:rPr>
                <w:rFonts w:hint="eastAsia" w:ascii="宋体" w:hAnsi="宋体"/>
                <w:sz w:val="21"/>
                <w:szCs w:val="21"/>
              </w:rPr>
              <w:t xml:space="preserve">刀具使用时，可将线速度和</w:t>
            </w:r>
            <w:r>
              <w:rPr>
                <w:rFonts w:hint="eastAsia" w:ascii="宋体" w:hAnsi="宋体"/>
                <w:sz w:val="21"/>
                <w:szCs w:val="21"/>
              </w:rPr>
              <w:t xml:space="preserve">进给率加倍</w:t>
            </w:r>
            <w:r>
              <w:rPr>
                <w:rFonts w:hint="eastAsia" w:ascii="宋体" w:hAnsi="宋体"/>
                <w:sz w:val="21"/>
                <w:szCs w:val="21"/>
              </w:rPr>
              <w:t xml:space="preserve">，材料去除率高；反向车削时刀尖不易磨损，延长刀具寿命；根据工件形状提供多种粗加工策略，提供清角选项，设置圆弧切入角度和第二进</w:t>
            </w:r>
            <w:r>
              <w:rPr>
                <w:rFonts w:hint="eastAsia" w:ascii="宋体" w:hAnsi="宋体"/>
                <w:sz w:val="21"/>
                <w:szCs w:val="21"/>
              </w:rPr>
              <w:t xml:space="preserve">给率；精加工开启向下切削选项，提供多种精加工策略，走刀方式可交替往返或是根据串联方向改变。</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软件具有动态粗车模式。可规划高</w:t>
            </w:r>
            <w:r>
              <w:rPr>
                <w:rFonts w:hint="eastAsia" w:ascii="宋体" w:hAnsi="宋体"/>
                <w:sz w:val="21"/>
                <w:szCs w:val="21"/>
              </w:rPr>
              <w:t xml:space="preserve">硬材料</w:t>
            </w:r>
            <w:r>
              <w:rPr>
                <w:rFonts w:hint="eastAsia" w:ascii="宋体" w:hAnsi="宋体"/>
                <w:sz w:val="21"/>
                <w:szCs w:val="21"/>
              </w:rPr>
              <w:t xml:space="preserve">高效粗车加工路径，路径动态变化，刀具保持最大切削接触面积，使切削力分布均匀，</w:t>
            </w:r>
            <w:r>
              <w:rPr>
                <w:rFonts w:hint="eastAsia" w:ascii="宋体" w:hAnsi="宋体"/>
                <w:sz w:val="21"/>
                <w:szCs w:val="21"/>
              </w:rPr>
              <w:t xml:space="preserve">断屑效果</w:t>
            </w:r>
            <w:r>
              <w:rPr>
                <w:rFonts w:hint="eastAsia" w:ascii="宋体" w:hAnsi="宋体"/>
                <w:sz w:val="21"/>
                <w:szCs w:val="21"/>
              </w:rPr>
              <w:t xml:space="preserve">良好，并能提高刀具的使用寿命，节约循环时间。</w:t>
            </w:r>
            <w:r/>
          </w:p>
          <w:p>
            <w:pPr>
              <w:ind w:left="0"/>
              <w:jc w:val="left"/>
              <w:rPr>
                <w:rFonts w:ascii="宋体" w:hAnsi="宋体"/>
                <w:sz w:val="21"/>
                <w:szCs w:val="21"/>
              </w:rPr>
            </w:pPr>
            <w:r>
              <w:rPr>
                <w:rFonts w:hint="eastAsia" w:ascii="宋体" w:hAnsi="宋体"/>
                <w:sz w:val="21"/>
                <w:szCs w:val="21"/>
              </w:rPr>
              <w:t xml:space="preserve">软件具有</w:t>
            </w:r>
            <w:r>
              <w:rPr>
                <w:rFonts w:hint="eastAsia" w:ascii="宋体" w:hAnsi="宋体"/>
                <w:sz w:val="21"/>
                <w:szCs w:val="21"/>
              </w:rPr>
              <w:t xml:space="preserve"> C</w:t>
            </w:r>
            <w:r>
              <w:rPr>
                <w:rFonts w:hint="eastAsia" w:ascii="宋体" w:hAnsi="宋体"/>
                <w:sz w:val="21"/>
                <w:szCs w:val="21"/>
              </w:rPr>
              <w:t xml:space="preserve">轴加工功能。使用动力</w:t>
            </w:r>
            <w:r>
              <w:rPr>
                <w:rFonts w:hint="eastAsia" w:ascii="宋体" w:hAnsi="宋体"/>
                <w:sz w:val="21"/>
                <w:szCs w:val="21"/>
              </w:rPr>
              <w:t xml:space="preserve">头配合</w:t>
            </w:r>
            <w:r>
              <w:rPr>
                <w:rFonts w:hint="eastAsia" w:ascii="宋体" w:hAnsi="宋体"/>
                <w:sz w:val="21"/>
                <w:szCs w:val="21"/>
              </w:rPr>
              <w:t xml:space="preserve">铣刀加工铣削特征，车</w:t>
            </w:r>
            <w:r>
              <w:rPr>
                <w:rFonts w:hint="eastAsia" w:ascii="宋体" w:hAnsi="宋体"/>
                <w:sz w:val="21"/>
                <w:szCs w:val="21"/>
              </w:rPr>
              <w:t xml:space="preserve">铣</w:t>
            </w:r>
            <w:r>
              <w:rPr>
                <w:rFonts w:hint="eastAsia" w:ascii="宋体" w:hAnsi="宋体"/>
                <w:sz w:val="21"/>
                <w:szCs w:val="21"/>
              </w:rPr>
              <w:t xml:space="preserve">复合加工提高效率和精度。</w:t>
            </w:r>
            <w:r/>
          </w:p>
          <w:p>
            <w:pPr>
              <w:ind w:left="0"/>
              <w:jc w:val="left"/>
              <w:rPr>
                <w:rFonts w:ascii="宋体" w:hAnsi="宋体"/>
                <w:sz w:val="21"/>
                <w:szCs w:val="21"/>
              </w:rPr>
            </w:pPr>
            <w:r>
              <w:rPr>
                <w:rFonts w:hint="eastAsia" w:ascii="宋体" w:hAnsi="宋体"/>
                <w:sz w:val="21"/>
                <w:szCs w:val="21"/>
              </w:rPr>
              <w:t xml:space="preserve">软件可产生切削循环指令，简化程序结构，有效利用控制器功能。</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软件可自定义刀具库及材料库，适应各种型号的车削刀具、材料，并可以自动设置合适的加工参数。</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软件自动计算刀具补正、</w:t>
            </w:r>
            <w:r>
              <w:rPr>
                <w:rFonts w:hint="eastAsia" w:ascii="宋体" w:hAnsi="宋体"/>
                <w:sz w:val="21"/>
                <w:szCs w:val="21"/>
              </w:rPr>
              <w:t xml:space="preserve">过切侦测</w:t>
            </w:r>
            <w:r>
              <w:rPr>
                <w:rFonts w:hint="eastAsia" w:ascii="宋体" w:hAnsi="宋体"/>
                <w:sz w:val="21"/>
                <w:szCs w:val="21"/>
              </w:rPr>
              <w:t xml:space="preserve">。</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软件可以在</w:t>
            </w:r>
            <w:r>
              <w:rPr>
                <w:rFonts w:hint="eastAsia" w:ascii="宋体" w:hAnsi="宋体"/>
                <w:sz w:val="21"/>
                <w:szCs w:val="21"/>
              </w:rPr>
              <w:t xml:space="preserve">车削进程</w:t>
            </w:r>
            <w:r>
              <w:rPr>
                <w:rFonts w:hint="eastAsia" w:ascii="宋体" w:hAnsi="宋体"/>
                <w:sz w:val="21"/>
                <w:szCs w:val="21"/>
              </w:rPr>
              <w:t xml:space="preserve">中使用所有</w:t>
            </w:r>
            <w:r>
              <w:rPr>
                <w:rFonts w:hint="eastAsia" w:ascii="宋体" w:hAnsi="宋体"/>
                <w:sz w:val="21"/>
                <w:szCs w:val="21"/>
              </w:rPr>
              <w:t xml:space="preserve">铣削刀路实现</w:t>
            </w:r>
            <w:r>
              <w:rPr>
                <w:rFonts w:hint="eastAsia" w:ascii="宋体" w:hAnsi="宋体"/>
                <w:sz w:val="21"/>
                <w:szCs w:val="21"/>
              </w:rPr>
              <w:t xml:space="preserve">车</w:t>
            </w:r>
            <w:r>
              <w:rPr>
                <w:rFonts w:hint="eastAsia" w:ascii="宋体" w:hAnsi="宋体"/>
                <w:sz w:val="21"/>
                <w:szCs w:val="21"/>
              </w:rPr>
              <w:t xml:space="preserve">铣</w:t>
            </w:r>
            <w:r>
              <w:rPr>
                <w:rFonts w:hint="eastAsia" w:ascii="宋体" w:hAnsi="宋体"/>
                <w:sz w:val="21"/>
                <w:szCs w:val="21"/>
              </w:rPr>
              <w:t xml:space="preserve">复合功能，充分利用车</w:t>
            </w:r>
            <w:r>
              <w:rPr>
                <w:rFonts w:hint="eastAsia" w:ascii="宋体" w:hAnsi="宋体"/>
                <w:sz w:val="21"/>
                <w:szCs w:val="21"/>
              </w:rPr>
              <w:t xml:space="preserve">铣</w:t>
            </w:r>
            <w:r>
              <w:rPr>
                <w:rFonts w:hint="eastAsia" w:ascii="宋体" w:hAnsi="宋体"/>
                <w:sz w:val="21"/>
                <w:szCs w:val="21"/>
              </w:rPr>
              <w:t xml:space="preserve">复合机床的多样化功能，提高加工效率和产品精度，减少人工干预。</w:t>
            </w:r>
            <w:r/>
          </w:p>
          <w:p>
            <w:pPr>
              <w:ind w:left="0"/>
              <w:jc w:val="left"/>
              <w:rPr>
                <w:rFonts w:ascii="宋体" w:hAnsi="宋体"/>
                <w:sz w:val="21"/>
                <w:szCs w:val="21"/>
              </w:rPr>
            </w:pPr>
            <w:r>
              <w:rPr>
                <w:rFonts w:hint="eastAsia" w:ascii="宋体" w:hAnsi="宋体"/>
                <w:sz w:val="21"/>
                <w:szCs w:val="21"/>
              </w:rPr>
              <w:t xml:space="preserve">软件自动计算毛坯的翻转、截断、传递等动作，</w:t>
            </w:r>
            <w:r>
              <w:rPr>
                <w:rFonts w:hint="eastAsia" w:ascii="宋体" w:hAnsi="宋体"/>
                <w:sz w:val="21"/>
                <w:szCs w:val="21"/>
              </w:rPr>
              <w:t xml:space="preserve">以及尾</w:t>
            </w:r>
            <w:r>
              <w:rPr>
                <w:rFonts w:hint="eastAsia" w:ascii="宋体" w:hAnsi="宋体"/>
                <w:sz w:val="21"/>
                <w:szCs w:val="21"/>
              </w:rPr>
              <w:t xml:space="preserve">座、顶锥、跟刀架的动作，提高加工过程的自动化程度。</w:t>
            </w:r>
            <w:r/>
          </w:p>
          <w:p>
            <w:pPr>
              <w:ind w:left="0"/>
              <w:jc w:val="left"/>
              <w:rPr>
                <w:rFonts w:ascii="宋体" w:hAnsi="宋体"/>
                <w:sz w:val="21"/>
                <w:szCs w:val="21"/>
              </w:rPr>
            </w:pPr>
            <w:r>
              <w:rPr>
                <w:rFonts w:hint="eastAsia" w:ascii="宋体" w:hAnsi="宋体"/>
                <w:sz w:val="21"/>
                <w:szCs w:val="21"/>
              </w:rPr>
              <w:t xml:space="preserve">9</w:t>
            </w:r>
            <w:r>
              <w:rPr>
                <w:rFonts w:hint="eastAsia" w:ascii="宋体" w:hAnsi="宋体"/>
                <w:sz w:val="21"/>
                <w:szCs w:val="21"/>
              </w:rPr>
              <w:t xml:space="preserve">、多通道车</w:t>
            </w:r>
            <w:r>
              <w:rPr>
                <w:rFonts w:hint="eastAsia" w:ascii="宋体" w:hAnsi="宋体"/>
                <w:sz w:val="21"/>
                <w:szCs w:val="21"/>
              </w:rPr>
              <w:t xml:space="preserve">铣</w:t>
            </w:r>
            <w:r>
              <w:rPr>
                <w:rFonts w:hint="eastAsia" w:ascii="宋体" w:hAnsi="宋体"/>
                <w:sz w:val="21"/>
                <w:szCs w:val="21"/>
              </w:rPr>
              <w:t xml:space="preserve">复合加工辅助编程功能</w:t>
            </w:r>
            <w:r/>
          </w:p>
          <w:p>
            <w:pPr>
              <w:ind w:left="0"/>
              <w:jc w:val="left"/>
              <w:rPr>
                <w:rFonts w:ascii="宋体" w:hAnsi="宋体"/>
                <w:sz w:val="21"/>
                <w:szCs w:val="21"/>
              </w:rPr>
            </w:pPr>
            <w:r>
              <w:rPr>
                <w:rFonts w:hint="eastAsia" w:ascii="宋体" w:hAnsi="宋体"/>
                <w:sz w:val="21"/>
                <w:szCs w:val="21"/>
              </w:rPr>
              <w:t xml:space="preserve">软件可以满足双主轴、上下</w:t>
            </w:r>
            <w:r>
              <w:rPr>
                <w:rFonts w:hint="eastAsia" w:ascii="宋体" w:hAnsi="宋体"/>
                <w:sz w:val="21"/>
                <w:szCs w:val="21"/>
              </w:rPr>
              <w:t xml:space="preserve">双刀塔类设备</w:t>
            </w:r>
            <w:r>
              <w:rPr>
                <w:rFonts w:hint="eastAsia" w:ascii="宋体" w:hAnsi="宋体"/>
                <w:sz w:val="21"/>
                <w:szCs w:val="21"/>
              </w:rPr>
              <w:t xml:space="preserve">的协同加工的编程需要，可完成同步</w:t>
            </w:r>
            <w:r>
              <w:rPr>
                <w:rFonts w:hint="eastAsia" w:ascii="宋体" w:hAnsi="宋体"/>
                <w:sz w:val="21"/>
                <w:szCs w:val="21"/>
              </w:rPr>
              <w:t xml:space="preserve">夹持及掉头</w:t>
            </w:r>
            <w:r>
              <w:rPr>
                <w:rFonts w:hint="eastAsia" w:ascii="宋体" w:hAnsi="宋体"/>
                <w:sz w:val="21"/>
                <w:szCs w:val="21"/>
              </w:rPr>
              <w:t xml:space="preserve">操作，上下刀塔可自由控制介入切削的时机等。</w:t>
            </w:r>
            <w:r/>
          </w:p>
          <w:p>
            <w:pPr>
              <w:ind w:left="0"/>
              <w:jc w:val="left"/>
              <w:rPr>
                <w:rFonts w:ascii="宋体" w:hAnsi="宋体"/>
                <w:sz w:val="21"/>
                <w:szCs w:val="21"/>
              </w:rPr>
            </w:pPr>
            <w:r>
              <w:rPr>
                <w:rFonts w:hint="eastAsia" w:ascii="宋体" w:hAnsi="宋体"/>
                <w:sz w:val="21"/>
                <w:szCs w:val="21"/>
              </w:rPr>
              <w:t xml:space="preserve">B</w:t>
            </w:r>
            <w:r>
              <w:rPr>
                <w:rFonts w:hint="eastAsia" w:ascii="宋体" w:hAnsi="宋体"/>
                <w:sz w:val="21"/>
                <w:szCs w:val="21"/>
              </w:rPr>
              <w:t xml:space="preserve">轴外形车削功能。可自定义车削角度，更好控制刀具与零件的接触方式，同时简化工作流程。</w:t>
            </w:r>
            <w:r/>
          </w:p>
          <w:p>
            <w:pPr>
              <w:ind w:left="0"/>
              <w:jc w:val="left"/>
              <w:rPr>
                <w:rFonts w:ascii="宋体" w:hAnsi="宋体"/>
                <w:sz w:val="21"/>
                <w:szCs w:val="21"/>
              </w:rPr>
            </w:pPr>
            <w:r>
              <w:rPr>
                <w:rFonts w:hint="eastAsia" w:ascii="宋体" w:hAnsi="宋体"/>
                <w:sz w:val="21"/>
                <w:szCs w:val="21"/>
              </w:rPr>
              <w:t xml:space="preserve">支持弯角</w:t>
            </w:r>
            <w:r>
              <w:rPr>
                <w:rFonts w:hint="eastAsia" w:ascii="宋体" w:hAnsi="宋体"/>
                <w:sz w:val="21"/>
                <w:szCs w:val="21"/>
              </w:rPr>
              <w:t xml:space="preserve">铣</w:t>
            </w:r>
            <w:r>
              <w:rPr>
                <w:rFonts w:hint="eastAsia" w:ascii="宋体" w:hAnsi="宋体"/>
                <w:sz w:val="21"/>
                <w:szCs w:val="21"/>
              </w:rPr>
              <w:t xml:space="preserve">头功能。当刀具装载到弯角</w:t>
            </w:r>
            <w:r>
              <w:rPr>
                <w:rFonts w:hint="eastAsia" w:ascii="宋体" w:hAnsi="宋体"/>
                <w:sz w:val="21"/>
                <w:szCs w:val="21"/>
              </w:rPr>
              <w:t xml:space="preserve">铣</w:t>
            </w:r>
            <w:r>
              <w:rPr>
                <w:rFonts w:hint="eastAsia" w:ascii="宋体" w:hAnsi="宋体"/>
                <w:sz w:val="21"/>
                <w:szCs w:val="21"/>
              </w:rPr>
              <w:t xml:space="preserve">头时，可在参数中调节依照刀具平面或者依照图形。</w:t>
            </w:r>
            <w:r/>
          </w:p>
          <w:p>
            <w:pPr>
              <w:ind w:left="0"/>
              <w:jc w:val="left"/>
              <w:rPr>
                <w:rFonts w:ascii="宋体" w:hAnsi="宋体"/>
                <w:sz w:val="21"/>
                <w:szCs w:val="21"/>
              </w:rPr>
            </w:pPr>
            <w:r>
              <w:rPr>
                <w:rFonts w:hint="eastAsia" w:ascii="宋体" w:hAnsi="宋体"/>
                <w:sz w:val="21"/>
                <w:szCs w:val="21"/>
              </w:rPr>
              <w:t xml:space="preserve">引入对</w:t>
            </w:r>
            <w:r>
              <w:rPr>
                <w:rFonts w:hint="eastAsia" w:ascii="宋体" w:hAnsi="宋体"/>
                <w:sz w:val="21"/>
                <w:szCs w:val="21"/>
              </w:rPr>
              <w:t xml:space="preserve">Y</w:t>
            </w:r>
            <w:r>
              <w:rPr>
                <w:rFonts w:hint="eastAsia" w:ascii="宋体" w:hAnsi="宋体"/>
                <w:sz w:val="21"/>
                <w:szCs w:val="21"/>
              </w:rPr>
              <w:t xml:space="preserve">轴车削的车</w:t>
            </w:r>
            <w:r>
              <w:rPr>
                <w:rFonts w:hint="eastAsia" w:ascii="宋体" w:hAnsi="宋体"/>
                <w:sz w:val="21"/>
                <w:szCs w:val="21"/>
              </w:rPr>
              <w:t xml:space="preserve">铣</w:t>
            </w:r>
            <w:r>
              <w:rPr>
                <w:rFonts w:hint="eastAsia" w:ascii="宋体" w:hAnsi="宋体"/>
                <w:sz w:val="21"/>
                <w:szCs w:val="21"/>
              </w:rPr>
              <w:t xml:space="preserve">复合支持。除自定义</w:t>
            </w:r>
            <w:r>
              <w:rPr>
                <w:rFonts w:hint="eastAsia" w:ascii="宋体" w:hAnsi="宋体"/>
                <w:sz w:val="21"/>
                <w:szCs w:val="21"/>
              </w:rPr>
              <w:t xml:space="preserve">B</w:t>
            </w:r>
            <w:r>
              <w:rPr>
                <w:rFonts w:hint="eastAsia" w:ascii="宋体" w:hAnsi="宋体"/>
                <w:sz w:val="21"/>
                <w:szCs w:val="21"/>
              </w:rPr>
              <w:t xml:space="preserve">轴外形车削外，</w:t>
            </w:r>
            <w:r>
              <w:rPr>
                <w:rFonts w:hint="eastAsia" w:ascii="宋体" w:hAnsi="宋体"/>
                <w:sz w:val="21"/>
                <w:szCs w:val="21"/>
              </w:rPr>
              <w:t xml:space="preserve">所有刀路都</w:t>
            </w:r>
            <w:r>
              <w:rPr>
                <w:rFonts w:hint="eastAsia" w:ascii="宋体" w:hAnsi="宋体"/>
                <w:sz w:val="21"/>
                <w:szCs w:val="21"/>
              </w:rPr>
              <w:t xml:space="preserve">将支持</w:t>
            </w:r>
            <w:r>
              <w:rPr>
                <w:rFonts w:hint="eastAsia" w:ascii="宋体" w:hAnsi="宋体"/>
                <w:sz w:val="21"/>
                <w:szCs w:val="21"/>
              </w:rPr>
              <w:t xml:space="preserve">Y</w:t>
            </w:r>
            <w:r>
              <w:rPr>
                <w:rFonts w:hint="eastAsia" w:ascii="宋体" w:hAnsi="宋体"/>
                <w:sz w:val="21"/>
                <w:szCs w:val="21"/>
              </w:rPr>
              <w:t xml:space="preserve">轴功能。</w:t>
            </w:r>
            <w:r/>
          </w:p>
          <w:p>
            <w:pPr>
              <w:ind w:left="0"/>
              <w:jc w:val="left"/>
              <w:rPr>
                <w:rFonts w:ascii="宋体" w:hAnsi="宋体"/>
                <w:sz w:val="21"/>
                <w:szCs w:val="21"/>
              </w:rPr>
            </w:pPr>
            <w:r>
              <w:rPr>
                <w:rFonts w:hint="eastAsia" w:ascii="宋体" w:hAnsi="宋体"/>
                <w:sz w:val="21"/>
                <w:szCs w:val="21"/>
              </w:rPr>
              <w:t xml:space="preserve">10</w:t>
            </w:r>
            <w:r>
              <w:rPr>
                <w:rFonts w:hint="eastAsia" w:ascii="宋体" w:hAnsi="宋体"/>
                <w:sz w:val="21"/>
                <w:szCs w:val="21"/>
              </w:rPr>
              <w:t xml:space="preserve">、线切割、激光加工辅助编程功能</w:t>
            </w:r>
            <w:r/>
          </w:p>
          <w:p>
            <w:pPr>
              <w:ind w:left="0"/>
              <w:jc w:val="left"/>
              <w:rPr>
                <w:rFonts w:ascii="宋体" w:hAnsi="宋体"/>
                <w:sz w:val="21"/>
                <w:szCs w:val="21"/>
              </w:rPr>
            </w:pPr>
            <w:r>
              <w:rPr>
                <w:rFonts w:hint="eastAsia" w:ascii="宋体" w:hAnsi="宋体"/>
                <w:sz w:val="21"/>
                <w:szCs w:val="21"/>
              </w:rPr>
              <w:t xml:space="preserve">软件提供</w:t>
            </w:r>
            <w:r>
              <w:rPr>
                <w:rFonts w:hint="eastAsia" w:ascii="宋体" w:hAnsi="宋体"/>
                <w:sz w:val="21"/>
                <w:szCs w:val="21"/>
              </w:rPr>
              <w:t xml:space="preserve">2-4</w:t>
            </w:r>
            <w:r>
              <w:rPr>
                <w:rFonts w:hint="eastAsia" w:ascii="宋体" w:hAnsi="宋体"/>
                <w:sz w:val="21"/>
                <w:szCs w:val="21"/>
              </w:rPr>
              <w:t xml:space="preserve">轴上下异形线切割加工编写程序。包括带斜角和无斜角的二轴线切割。四轴加工时可方便的选择切割路径上的同步点，而且支持</w:t>
            </w:r>
            <w:r>
              <w:rPr>
                <w:rFonts w:hint="eastAsia" w:ascii="宋体" w:hAnsi="宋体"/>
                <w:sz w:val="21"/>
                <w:szCs w:val="21"/>
              </w:rPr>
              <w:t xml:space="preserve">G2/G3</w:t>
            </w:r>
            <w:r>
              <w:rPr>
                <w:rFonts w:hint="eastAsia" w:ascii="宋体" w:hAnsi="宋体"/>
                <w:sz w:val="21"/>
                <w:szCs w:val="21"/>
              </w:rPr>
              <w:t xml:space="preserve">插值。可自动设置切入切出路径。</w:t>
            </w:r>
            <w:r/>
          </w:p>
          <w:p>
            <w:pPr>
              <w:ind w:left="0"/>
              <w:jc w:val="left"/>
              <w:rPr>
                <w:rFonts w:ascii="宋体" w:hAnsi="宋体"/>
                <w:sz w:val="21"/>
                <w:szCs w:val="21"/>
              </w:rPr>
            </w:pPr>
            <w:r>
              <w:rPr>
                <w:rFonts w:hint="eastAsia" w:ascii="宋体" w:hAnsi="宋体"/>
                <w:sz w:val="21"/>
                <w:szCs w:val="21"/>
              </w:rPr>
              <w:t xml:space="preserve">自动、半自动图形对应能力，合理处理复杂几何曲面的加工编程需要。</w:t>
            </w:r>
            <w:r>
              <w:rPr>
                <w:rFonts w:hint="eastAsia" w:ascii="宋体" w:hAnsi="宋体"/>
                <w:sz w:val="21"/>
                <w:szCs w:val="21"/>
              </w:rPr>
              <w:t xml:space="preserve"> </w:t>
            </w:r>
            <w:r/>
          </w:p>
          <w:p>
            <w:pPr>
              <w:ind w:left="0"/>
              <w:jc w:val="left"/>
              <w:rPr>
                <w:rFonts w:ascii="宋体" w:hAnsi="宋体"/>
                <w:sz w:val="21"/>
                <w:szCs w:val="21"/>
              </w:rPr>
            </w:pPr>
            <w:r>
              <w:rPr>
                <w:rFonts w:hint="eastAsia" w:ascii="宋体" w:hAnsi="宋体"/>
                <w:sz w:val="21"/>
                <w:szCs w:val="21"/>
              </w:rPr>
              <w:t xml:space="preserve">自动清角功能，尖角保护设置。</w:t>
            </w:r>
            <w:r/>
          </w:p>
          <w:p>
            <w:pPr>
              <w:ind w:left="0"/>
              <w:jc w:val="left"/>
              <w:rPr>
                <w:rFonts w:ascii="宋体" w:hAnsi="宋体"/>
                <w:sz w:val="21"/>
                <w:szCs w:val="21"/>
              </w:rPr>
            </w:pPr>
            <w:r>
              <w:rPr>
                <w:rFonts w:hint="eastAsia" w:ascii="宋体" w:hAnsi="宋体"/>
                <w:sz w:val="21"/>
                <w:szCs w:val="21"/>
              </w:rPr>
              <w:t xml:space="preserve">软件具有无屑加工：无屑加工刀路，支持多种走丝方式，无需人工干预。</w:t>
            </w:r>
            <w:r/>
          </w:p>
          <w:p>
            <w:pPr>
              <w:ind w:left="0"/>
              <w:jc w:val="left"/>
              <w:rPr>
                <w:rFonts w:ascii="宋体" w:hAnsi="宋体"/>
                <w:sz w:val="21"/>
                <w:szCs w:val="21"/>
              </w:rPr>
            </w:pPr>
            <w:r>
              <w:rPr>
                <w:rFonts w:hint="eastAsia" w:ascii="宋体" w:hAnsi="宋体"/>
                <w:sz w:val="21"/>
                <w:szCs w:val="21"/>
              </w:rPr>
              <w:t xml:space="preserve">软件</w:t>
            </w:r>
            <w:r>
              <w:rPr>
                <w:rFonts w:hint="eastAsia" w:ascii="宋体" w:hAnsi="宋体"/>
                <w:sz w:val="21"/>
                <w:szCs w:val="21"/>
              </w:rPr>
              <w:t xml:space="preserve">具有刀路排版</w:t>
            </w:r>
            <w:r>
              <w:rPr>
                <w:rFonts w:hint="eastAsia" w:ascii="宋体" w:hAnsi="宋体"/>
                <w:sz w:val="21"/>
                <w:szCs w:val="21"/>
              </w:rPr>
              <w:t xml:space="preserve">功能，智能的排版算法，让材料的使用达到最优化。</w:t>
            </w:r>
            <w:r/>
          </w:p>
          <w:p>
            <w:pPr>
              <w:ind w:left="0"/>
              <w:jc w:val="left"/>
              <w:rPr>
                <w:rFonts w:ascii="宋体" w:hAnsi="宋体"/>
                <w:sz w:val="21"/>
                <w:szCs w:val="21"/>
              </w:rPr>
            </w:pPr>
            <w:r>
              <w:rPr>
                <w:rFonts w:hint="eastAsia" w:ascii="宋体" w:hAnsi="宋体"/>
                <w:sz w:val="21"/>
                <w:szCs w:val="21"/>
              </w:rPr>
              <w:t xml:space="preserve">路径模拟时可估算加工时间。模拟过程中</w:t>
            </w:r>
            <w:r>
              <w:rPr>
                <w:rFonts w:hint="eastAsia" w:ascii="宋体" w:hAnsi="宋体"/>
                <w:sz w:val="21"/>
                <w:szCs w:val="21"/>
              </w:rPr>
              <w:t xml:space="preserve">XY</w:t>
            </w:r>
            <w:r>
              <w:rPr>
                <w:rFonts w:hint="eastAsia" w:ascii="宋体" w:hAnsi="宋体"/>
                <w:sz w:val="21"/>
                <w:szCs w:val="21"/>
              </w:rPr>
              <w:t xml:space="preserve">和</w:t>
            </w:r>
            <w:r>
              <w:rPr>
                <w:rFonts w:hint="eastAsia" w:ascii="宋体" w:hAnsi="宋体"/>
                <w:sz w:val="21"/>
                <w:szCs w:val="21"/>
              </w:rPr>
              <w:t xml:space="preserve">UV</w:t>
            </w:r>
            <w:r>
              <w:rPr>
                <w:rFonts w:hint="eastAsia" w:ascii="宋体" w:hAnsi="宋体"/>
                <w:sz w:val="21"/>
                <w:szCs w:val="21"/>
              </w:rPr>
              <w:t xml:space="preserve">进给可用不同颜色显示，方便准确的验证路径。</w:t>
            </w:r>
            <w:r/>
          </w:p>
          <w:p>
            <w:pPr>
              <w:ind w:left="0"/>
              <w:jc w:val="left"/>
              <w:rPr>
                <w:rFonts w:ascii="宋体" w:hAnsi="宋体"/>
                <w:sz w:val="21"/>
                <w:szCs w:val="21"/>
              </w:rPr>
            </w:pPr>
            <w:r>
              <w:rPr>
                <w:rFonts w:hint="eastAsia" w:ascii="宋体" w:hAnsi="宋体"/>
                <w:sz w:val="21"/>
                <w:szCs w:val="21"/>
              </w:rPr>
              <w:t xml:space="preserve">支持各种</w:t>
            </w:r>
            <w:r>
              <w:rPr>
                <w:rFonts w:hint="eastAsia" w:ascii="宋体" w:hAnsi="宋体"/>
                <w:sz w:val="21"/>
                <w:szCs w:val="21"/>
              </w:rPr>
              <w:t xml:space="preserve">CNC</w:t>
            </w:r>
            <w:r>
              <w:rPr>
                <w:rFonts w:hint="eastAsia" w:ascii="宋体" w:hAnsi="宋体"/>
                <w:sz w:val="21"/>
                <w:szCs w:val="21"/>
              </w:rPr>
              <w:t xml:space="preserve">控制器，能根据</w:t>
            </w:r>
            <w:r>
              <w:rPr>
                <w:rFonts w:hint="eastAsia" w:ascii="宋体" w:hAnsi="宋体"/>
                <w:sz w:val="21"/>
                <w:szCs w:val="21"/>
              </w:rPr>
              <w:t xml:space="preserve">材料</w:t>
            </w:r>
            <w:r>
              <w:rPr>
                <w:rFonts w:hint="eastAsia" w:ascii="宋体" w:hAnsi="宋体"/>
                <w:sz w:val="21"/>
                <w:szCs w:val="21"/>
              </w:rPr>
              <w:t xml:space="preserve">库设置</w:t>
            </w:r>
            <w:r>
              <w:rPr>
                <w:rFonts w:hint="eastAsia" w:ascii="宋体" w:hAnsi="宋体"/>
                <w:sz w:val="21"/>
                <w:szCs w:val="21"/>
              </w:rPr>
              <w:t xml:space="preserve">自动计算进给率。</w:t>
            </w:r>
            <w:r/>
          </w:p>
          <w:p>
            <w:pPr>
              <w:ind w:left="0"/>
              <w:jc w:val="left"/>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、刀具路径模拟</w:t>
            </w:r>
            <w:r/>
          </w:p>
          <w:p>
            <w:pPr>
              <w:ind w:left="0"/>
              <w:jc w:val="left"/>
              <w:rPr>
                <w:rFonts w:ascii="宋体" w:hAnsi="宋体"/>
                <w:sz w:val="21"/>
                <w:szCs w:val="21"/>
              </w:rPr>
            </w:pPr>
            <w:r>
              <w:rPr>
                <w:rFonts w:hint="eastAsia" w:ascii="宋体" w:hAnsi="宋体"/>
                <w:sz w:val="21"/>
                <w:szCs w:val="21"/>
              </w:rPr>
              <w:t xml:space="preserve">软件具有实体仿真功能。可仿真模拟完整的加工切削过程，检查过切、碰撞和加工质量等切削情况，节省在机床实际</w:t>
            </w:r>
            <w:r>
              <w:rPr>
                <w:rFonts w:hint="eastAsia" w:ascii="宋体" w:hAnsi="宋体"/>
                <w:sz w:val="21"/>
                <w:szCs w:val="21"/>
              </w:rPr>
              <w:t xml:space="preserve">试切加工</w:t>
            </w:r>
            <w:r>
              <w:rPr>
                <w:rFonts w:hint="eastAsia" w:ascii="宋体" w:hAnsi="宋体"/>
                <w:sz w:val="21"/>
                <w:szCs w:val="21"/>
              </w:rPr>
              <w:t xml:space="preserve">的成本。切削实体仿真可从任何方向局部放大观察、旋转观察仿真过程中和仿真完毕后的加工情况，提高加工切削实体仿真的效率。</w:t>
            </w:r>
            <w:r/>
          </w:p>
          <w:p>
            <w:pPr>
              <w:ind w:left="0"/>
              <w:jc w:val="left"/>
              <w:rPr>
                <w:rFonts w:ascii="宋体" w:hAnsi="宋体"/>
                <w:sz w:val="21"/>
                <w:szCs w:val="21"/>
              </w:rPr>
            </w:pPr>
            <w:r>
              <w:rPr>
                <w:rFonts w:hint="eastAsia" w:ascii="宋体" w:hAnsi="宋体"/>
                <w:sz w:val="21"/>
                <w:szCs w:val="21"/>
              </w:rPr>
              <w:t xml:space="preserve">软件具有机床运动仿真功能。机床运动仿真能在屏幕上看到实际加工中将出现的机床运动真实情况，可以进行毛坯切除过程模拟、余量分析验证等，可观看机床各个轴的运动情况，以便使用不同的加工策略</w:t>
            </w:r>
            <w:r>
              <w:rPr>
                <w:rFonts w:hint="eastAsia" w:ascii="宋体" w:hAnsi="宋体"/>
                <w:sz w:val="21"/>
                <w:szCs w:val="21"/>
              </w:rPr>
              <w:t xml:space="preserve">来比较加工结果。对刀具、夹头与工件、夹具及机床本身之间进</w:t>
            </w:r>
            <w:r>
              <w:rPr>
                <w:rFonts w:hint="eastAsia" w:ascii="宋体" w:hAnsi="宋体"/>
                <w:sz w:val="21"/>
                <w:szCs w:val="21"/>
              </w:rPr>
              <w:t xml:space="preserve">行干涉</w:t>
            </w:r>
            <w:r>
              <w:rPr>
                <w:rFonts w:hint="eastAsia" w:ascii="宋体" w:hAnsi="宋体"/>
                <w:sz w:val="21"/>
                <w:szCs w:val="21"/>
              </w:rPr>
              <w:t xml:space="preserve">及过切检查</w:t>
            </w:r>
            <w:r>
              <w:rPr>
                <w:rFonts w:hint="eastAsia" w:ascii="宋体" w:hAnsi="宋体"/>
                <w:sz w:val="21"/>
                <w:szCs w:val="21"/>
              </w:rPr>
              <w:t xml:space="preserve">、</w:t>
            </w:r>
            <w:r>
              <w:rPr>
                <w:rFonts w:hint="eastAsia" w:ascii="宋体" w:hAnsi="宋体"/>
                <w:sz w:val="21"/>
                <w:szCs w:val="21"/>
              </w:rPr>
              <w:t xml:space="preserve">检验装夹的</w:t>
            </w:r>
            <w:r>
              <w:rPr>
                <w:rFonts w:hint="eastAsia" w:ascii="宋体" w:hAnsi="宋体"/>
                <w:sz w:val="21"/>
                <w:szCs w:val="21"/>
              </w:rPr>
              <w:t xml:space="preserve">合理性，优化摆放位置。同时支持自定义机床，完全模拟实际机床及加工过程。</w:t>
            </w:r>
            <w:r/>
          </w:p>
          <w:p>
            <w:pPr>
              <w:ind w:left="0"/>
              <w:jc w:val="left"/>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、机床通信</w:t>
            </w:r>
            <w:r/>
          </w:p>
          <w:p>
            <w:pPr>
              <w:ind w:left="0"/>
              <w:jc w:val="left"/>
              <w:rPr>
                <w:rFonts w:ascii="宋体" w:hAnsi="宋体"/>
                <w:sz w:val="21"/>
                <w:szCs w:val="21"/>
              </w:rPr>
            </w:pPr>
            <w:r>
              <w:rPr>
                <w:rFonts w:hint="eastAsia" w:ascii="宋体" w:hAnsi="宋体"/>
                <w:sz w:val="21"/>
                <w:szCs w:val="21"/>
              </w:rPr>
              <w:t xml:space="preserve">具多种</w:t>
            </w:r>
            <w:r>
              <w:rPr>
                <w:rFonts w:hint="eastAsia" w:ascii="宋体" w:hAnsi="宋体"/>
                <w:sz w:val="21"/>
                <w:szCs w:val="21"/>
              </w:rPr>
              <w:t xml:space="preserve">CNC</w:t>
            </w:r>
            <w:r>
              <w:rPr>
                <w:rFonts w:hint="eastAsia" w:ascii="宋体" w:hAnsi="宋体"/>
                <w:sz w:val="21"/>
                <w:szCs w:val="21"/>
              </w:rPr>
              <w:t xml:space="preserve">控制器实现</w:t>
            </w:r>
            <w:r>
              <w:rPr>
                <w:rFonts w:hint="eastAsia" w:ascii="宋体" w:hAnsi="宋体"/>
                <w:sz w:val="21"/>
                <w:szCs w:val="21"/>
              </w:rPr>
              <w:t xml:space="preserve">DNC</w:t>
            </w:r>
            <w:r>
              <w:rPr>
                <w:rFonts w:hint="eastAsia" w:ascii="宋体" w:hAnsi="宋体"/>
                <w:sz w:val="21"/>
                <w:szCs w:val="21"/>
              </w:rPr>
              <w:t xml:space="preserve">传输。</w:t>
            </w:r>
            <w:r/>
          </w:p>
          <w:p>
            <w:pPr>
              <w:ind w:left="0"/>
              <w:jc w:val="left"/>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、授权许可：许可证要为永久许可。</w:t>
            </w:r>
            <w:r/>
          </w:p>
          <w:p>
            <w:pPr>
              <w:ind w:left="0"/>
              <w:jc w:val="left"/>
              <w:rPr>
                <w:rFonts w:ascii="宋体" w:hAnsi="宋体"/>
                <w:sz w:val="21"/>
                <w:szCs w:val="21"/>
              </w:rPr>
            </w:pPr>
            <w:r>
              <w:rPr>
                <w:rFonts w:hint="eastAsia" w:ascii="宋体" w:hAnsi="宋体"/>
                <w:sz w:val="21"/>
                <w:szCs w:val="21"/>
              </w:rPr>
              <w:t xml:space="preserve">14</w:t>
            </w:r>
            <w:r>
              <w:rPr>
                <w:rFonts w:hint="eastAsia" w:ascii="宋体" w:hAnsi="宋体"/>
                <w:sz w:val="21"/>
                <w:szCs w:val="21"/>
              </w:rPr>
              <w:t xml:space="preserve">、技能大赛要求</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）软件需满足中华人民共和国职业技能大赛技术文件中的</w:t>
            </w:r>
            <w:r>
              <w:rPr>
                <w:rFonts w:hint="eastAsia" w:ascii="宋体" w:hAnsi="宋体"/>
                <w:sz w:val="21"/>
                <w:szCs w:val="21"/>
              </w:rPr>
              <w:t xml:space="preserve">CAD/CAM</w:t>
            </w:r>
            <w:r>
              <w:rPr>
                <w:rFonts w:hint="eastAsia" w:ascii="宋体" w:hAnsi="宋体"/>
                <w:sz w:val="21"/>
                <w:szCs w:val="21"/>
              </w:rPr>
              <w:t xml:space="preserve">软件要求。</w:t>
            </w:r>
            <w:r/>
          </w:p>
          <w:p>
            <w:pPr>
              <w:numPr>
                <w:ilvl w:val="0"/>
                <w:numId w:val="6"/>
              </w:numPr>
              <w:ind w:left="0"/>
              <w:jc w:val="left"/>
              <w:rPr>
                <w:rFonts w:ascii="宋体" w:hAnsi="宋体"/>
                <w:sz w:val="21"/>
                <w:szCs w:val="21"/>
              </w:rPr>
            </w:pPr>
            <w:r>
              <w:rPr>
                <w:rFonts w:hint="eastAsia" w:ascii="PingFang SC" w:hAnsi="PingFang SC" w:eastAsia="PingFang SC" w:cs="PingFang SC"/>
                <w:sz w:val="21"/>
                <w:szCs w:val="21"/>
                <w:lang w:bidi="ar"/>
              </w:rPr>
              <w:t xml:space="preserve">★</w:t>
            </w:r>
            <w:r>
              <w:rPr>
                <w:rFonts w:hint="eastAsia" w:ascii="宋体" w:hAnsi="宋体"/>
                <w:sz w:val="21"/>
                <w:szCs w:val="21"/>
              </w:rPr>
              <w:t xml:space="preserve">软件需满足世界技能大赛（</w:t>
            </w:r>
            <w:r>
              <w:rPr>
                <w:rFonts w:hint="eastAsia" w:ascii="宋体" w:hAnsi="宋体"/>
                <w:sz w:val="21"/>
                <w:szCs w:val="21"/>
              </w:rPr>
              <w:t xml:space="preserve">World Skills </w:t>
            </w:r>
            <w:r>
              <w:rPr>
                <w:rFonts w:hint="eastAsia" w:ascii="宋体" w:hAnsi="宋体"/>
                <w:sz w:val="21"/>
                <w:szCs w:val="21"/>
              </w:rPr>
              <w:t xml:space="preserve">Competition</w:t>
            </w:r>
            <w:r>
              <w:rPr>
                <w:rFonts w:hint="eastAsia" w:ascii="宋体" w:hAnsi="宋体"/>
                <w:sz w:val="21"/>
                <w:szCs w:val="21"/>
              </w:rPr>
              <w:t xml:space="preserve">）数控加工项目技术文件中的</w:t>
            </w:r>
            <w:r>
              <w:rPr>
                <w:rFonts w:hint="eastAsia" w:ascii="宋体" w:hAnsi="宋体"/>
                <w:sz w:val="21"/>
                <w:szCs w:val="21"/>
              </w:rPr>
              <w:t xml:space="preserve">CAD/CAM</w:t>
            </w:r>
            <w:r>
              <w:rPr>
                <w:rFonts w:hint="eastAsia" w:ascii="宋体" w:hAnsi="宋体"/>
                <w:sz w:val="21"/>
                <w:szCs w:val="21"/>
              </w:rPr>
              <w:t xml:space="preserve">软件要求（投标文件提供承诺书）。</w:t>
            </w:r>
            <w:r/>
          </w:p>
        </w:tc>
      </w:tr>
      <w:tr>
        <w:trPr/>
        <w:tc>
          <w:tcPr>
            <w:tcW w:w="0" w:type="auto"/>
            <w:vAlign w:val="center"/>
            <w:textDirection w:val="lrTb"/>
            <w:noWrap/>
          </w:tcPr>
          <w:p>
            <w:pPr>
              <w:pStyle w:val="882"/>
              <w:ind w:left="0" w:firstLine="0"/>
              <w:rPr>
                <w:rFonts w:ascii="宋体" w:hAnsi="宋体"/>
                <w:b/>
                <w:bCs/>
                <w:sz w:val="21"/>
                <w:szCs w:val="21"/>
              </w:rPr>
            </w:pPr>
            <w:r>
              <w:rPr>
                <w:rFonts w:hint="eastAsia" w:ascii="宋体" w:hAnsi="宋体"/>
                <w:sz w:val="21"/>
                <w:szCs w:val="21"/>
                <w:lang w:bidi="ar"/>
              </w:rPr>
              <w:t xml:space="preserve">四轴加工中心配套活页教材</w:t>
            </w:r>
            <w:r/>
          </w:p>
        </w:tc>
      </w:tr>
      <w:tr>
        <w:trPr/>
        <w:tc>
          <w:tcPr>
            <w:tcW w:w="0" w:type="auto"/>
            <w:vAlign w:val="center"/>
            <w:textDirection w:val="lrTb"/>
            <w:noWrap/>
          </w:tcPr>
          <w:p>
            <w:pPr>
              <w:ind w:left="0"/>
              <w:rPr>
                <w:rFonts w:ascii="宋体" w:hAnsi="宋体"/>
                <w:sz w:val="21"/>
                <w:szCs w:val="21"/>
                <w:lang w:bidi="ar"/>
              </w:rPr>
            </w:pPr>
            <w:r>
              <w:rPr>
                <w:rFonts w:hint="eastAsia" w:ascii="宋体" w:hAnsi="宋体"/>
                <w:sz w:val="21"/>
                <w:szCs w:val="21"/>
                <w:lang w:bidi="ar"/>
              </w:rPr>
              <w:t xml:space="preserve">配套活页教材共</w:t>
            </w:r>
            <w:r>
              <w:rPr>
                <w:rFonts w:hint="eastAsia" w:ascii="宋体" w:hAnsi="宋体"/>
                <w:sz w:val="21"/>
                <w:szCs w:val="21"/>
                <w:lang w:bidi="ar"/>
              </w:rPr>
              <w:t xml:space="preserve"> 3 </w:t>
            </w:r>
            <w:r>
              <w:rPr>
                <w:rFonts w:hint="eastAsia" w:ascii="宋体" w:hAnsi="宋体"/>
                <w:sz w:val="21"/>
                <w:szCs w:val="21"/>
                <w:lang w:bidi="ar"/>
              </w:rPr>
              <w:t xml:space="preserve">本，具体内容如下：</w:t>
            </w:r>
            <w:r>
              <w:rPr>
                <w:rFonts w:hint="eastAsia" w:ascii="宋体" w:hAnsi="宋体"/>
                <w:sz w:val="21"/>
                <w:szCs w:val="21"/>
                <w:lang w:bidi="ar"/>
              </w:rPr>
              <w:t xml:space="preserve"> </w:t>
            </w:r>
            <w:r/>
          </w:p>
          <w:p>
            <w:pPr>
              <w:ind w:left="0"/>
              <w:rPr>
                <w:rFonts w:ascii="宋体" w:hAnsi="宋体"/>
                <w:sz w:val="21"/>
                <w:szCs w:val="21"/>
                <w:lang w:bidi="ar"/>
              </w:rPr>
            </w:pPr>
            <w:r>
              <w:rPr>
                <w:rFonts w:hint="eastAsia" w:ascii="宋体" w:hAnsi="宋体"/>
                <w:sz w:val="21"/>
                <w:szCs w:val="21"/>
                <w:lang w:bidi="ar"/>
              </w:rPr>
              <w:t xml:space="preserve">《机械加工初级训练标准图纸集》，包含评分表，并配套加工工艺或</w:t>
            </w:r>
            <w:r>
              <w:rPr>
                <w:rFonts w:hint="eastAsia" w:ascii="宋体" w:hAnsi="宋体"/>
                <w:sz w:val="21"/>
                <w:szCs w:val="21"/>
                <w:lang w:bidi="ar"/>
              </w:rPr>
              <w:t xml:space="preserve">刀路轨迹</w:t>
            </w:r>
            <w:r>
              <w:rPr>
                <w:rFonts w:hint="eastAsia" w:ascii="宋体" w:hAnsi="宋体"/>
                <w:sz w:val="21"/>
                <w:szCs w:val="21"/>
                <w:lang w:bidi="ar"/>
              </w:rPr>
              <w:t xml:space="preserve">说明；含三坐标检测程序及方案图纸，其中车削、铣削类图纸各不少于</w:t>
            </w:r>
            <w:r>
              <w:rPr>
                <w:rFonts w:hint="eastAsia" w:ascii="宋体" w:hAnsi="宋体"/>
                <w:sz w:val="21"/>
                <w:szCs w:val="21"/>
                <w:lang w:bidi="ar"/>
              </w:rPr>
              <w:t xml:space="preserve"> 10 </w:t>
            </w:r>
            <w:r>
              <w:rPr>
                <w:rFonts w:hint="eastAsia" w:ascii="宋体" w:hAnsi="宋体"/>
                <w:sz w:val="21"/>
                <w:szCs w:val="21"/>
                <w:lang w:bidi="ar"/>
              </w:rPr>
              <w:t xml:space="preserve">张；</w:t>
            </w:r>
            <w:r>
              <w:rPr>
                <w:rFonts w:hint="eastAsia" w:ascii="宋体" w:hAnsi="宋体"/>
                <w:sz w:val="21"/>
                <w:szCs w:val="21"/>
                <w:lang w:bidi="ar"/>
              </w:rPr>
              <w:t xml:space="preserve"> </w:t>
            </w:r>
            <w:r/>
          </w:p>
          <w:p>
            <w:pPr>
              <w:ind w:left="0"/>
              <w:rPr>
                <w:rFonts w:ascii="宋体" w:hAnsi="宋体"/>
                <w:sz w:val="21"/>
                <w:szCs w:val="21"/>
                <w:lang w:bidi="ar"/>
              </w:rPr>
            </w:pPr>
            <w:r>
              <w:rPr>
                <w:rFonts w:hint="eastAsia" w:ascii="宋体" w:hAnsi="宋体"/>
                <w:sz w:val="21"/>
                <w:szCs w:val="21"/>
                <w:lang w:bidi="ar"/>
              </w:rPr>
              <w:t xml:space="preserve">《机械加工中级训练标准图纸集》，涵盖评分表，辅以加工工艺或</w:t>
            </w:r>
            <w:r>
              <w:rPr>
                <w:rFonts w:hint="eastAsia" w:ascii="宋体" w:hAnsi="宋体"/>
                <w:sz w:val="21"/>
                <w:szCs w:val="21"/>
                <w:lang w:bidi="ar"/>
              </w:rPr>
              <w:t xml:space="preserve">刀路轨迹</w:t>
            </w:r>
            <w:r>
              <w:rPr>
                <w:rFonts w:hint="eastAsia" w:ascii="宋体" w:hAnsi="宋体"/>
                <w:sz w:val="21"/>
                <w:szCs w:val="21"/>
                <w:lang w:bidi="ar"/>
              </w:rPr>
              <w:t xml:space="preserve">资料；包含三坐标检测程序及方案图纸，车削、铣削类图纸各不少于</w:t>
            </w:r>
            <w:r>
              <w:rPr>
                <w:rFonts w:hint="eastAsia" w:ascii="宋体" w:hAnsi="宋体"/>
                <w:sz w:val="21"/>
                <w:szCs w:val="21"/>
                <w:lang w:bidi="ar"/>
              </w:rPr>
              <w:t xml:space="preserve"> 5 </w:t>
            </w:r>
            <w:r>
              <w:rPr>
                <w:rFonts w:hint="eastAsia" w:ascii="宋体" w:hAnsi="宋体"/>
                <w:sz w:val="21"/>
                <w:szCs w:val="21"/>
                <w:lang w:bidi="ar"/>
              </w:rPr>
              <w:t xml:space="preserve">张；</w:t>
            </w:r>
            <w:r>
              <w:rPr>
                <w:rFonts w:hint="eastAsia" w:ascii="宋体" w:hAnsi="宋体"/>
                <w:sz w:val="21"/>
                <w:szCs w:val="21"/>
                <w:lang w:bidi="ar"/>
              </w:rPr>
              <w:t xml:space="preserve"> </w:t>
            </w:r>
            <w:r/>
          </w:p>
          <w:p>
            <w:pPr>
              <w:ind w:left="0"/>
              <w:rPr>
                <w:rFonts w:ascii="宋体" w:hAnsi="宋体"/>
                <w:b/>
                <w:bCs/>
                <w:sz w:val="21"/>
                <w:szCs w:val="21"/>
              </w:rPr>
            </w:pPr>
            <w:r>
              <w:rPr>
                <w:rFonts w:hint="eastAsia" w:ascii="宋体" w:hAnsi="宋体"/>
                <w:sz w:val="21"/>
                <w:szCs w:val="21"/>
                <w:lang w:bidi="ar"/>
              </w:rPr>
              <w:t xml:space="preserve">《机械加工高级训练工艺与检测方案集》，含车削、铣削加工工艺</w:t>
            </w:r>
            <w:r>
              <w:rPr>
                <w:rFonts w:hint="eastAsia" w:ascii="宋体" w:hAnsi="宋体"/>
                <w:sz w:val="21"/>
                <w:szCs w:val="21"/>
                <w:lang w:bidi="ar"/>
              </w:rPr>
              <w:t xml:space="preserve">及检测方案各</w:t>
            </w:r>
            <w:r>
              <w:rPr>
                <w:rFonts w:hint="eastAsia" w:ascii="宋体" w:hAnsi="宋体"/>
                <w:sz w:val="21"/>
                <w:szCs w:val="21"/>
                <w:lang w:bidi="ar"/>
              </w:rPr>
              <w:t xml:space="preserve"> 1 </w:t>
            </w:r>
            <w:r>
              <w:rPr>
                <w:rFonts w:hint="eastAsia" w:ascii="宋体" w:hAnsi="宋体"/>
                <w:sz w:val="21"/>
                <w:szCs w:val="21"/>
                <w:lang w:bidi="ar"/>
              </w:rPr>
              <w:t xml:space="preserve">套</w:t>
            </w:r>
            <w:r>
              <w:rPr>
                <w:rFonts w:hint="eastAsia" w:ascii="宋体" w:hAnsi="宋体"/>
                <w:sz w:val="21"/>
                <w:szCs w:val="21"/>
                <w:lang w:bidi="ar"/>
              </w:rPr>
              <w:t xml:space="preserve"> </w:t>
            </w:r>
            <w:r>
              <w:rPr>
                <w:rFonts w:hint="eastAsia" w:ascii="宋体" w:hAnsi="宋体"/>
                <w:sz w:val="21"/>
                <w:szCs w:val="21"/>
                <w:lang w:bidi="ar"/>
              </w:rPr>
              <w:t xml:space="preserve">。</w:t>
            </w:r>
            <w:r/>
          </w:p>
        </w:tc>
      </w:tr>
    </w:tbl>
    <w:p>
      <w:pPr>
        <w:ind w:left="0" w:firstLine="422"/>
        <w:jc w:val="left"/>
        <w:rPr>
          <w:rFonts w:ascii="宋体" w:hAnsi="宋体"/>
          <w:b/>
          <w:bCs/>
          <w:sz w:val="21"/>
          <w:szCs w:val="21"/>
        </w:rPr>
      </w:pPr>
      <w:r>
        <w:rPr>
          <w:rFonts w:hint="eastAsia" w:ascii="宋体" w:hAnsi="宋体"/>
          <w:b/>
          <w:bCs/>
          <w:sz w:val="21"/>
          <w:szCs w:val="21"/>
          <w:lang w:bidi="ar"/>
        </w:rPr>
        <w:t xml:space="preserve">以上技术指标</w:t>
      </w:r>
      <w:r>
        <w:rPr>
          <w:rFonts w:hint="eastAsia" w:ascii="宋体" w:hAnsi="宋体"/>
          <w:b/>
          <w:bCs/>
          <w:sz w:val="21"/>
          <w:szCs w:val="21"/>
          <w:lang w:bidi="ar"/>
        </w:rPr>
        <w:t xml:space="preserve">(</w:t>
      </w:r>
      <w:r>
        <w:rPr>
          <w:rFonts w:hint="eastAsia" w:ascii="PingFang SC" w:hAnsi="PingFang SC" w:eastAsia="PingFang SC" w:cs="PingFang SC"/>
          <w:sz w:val="21"/>
          <w:szCs w:val="21"/>
          <w:lang w:bidi="ar"/>
        </w:rPr>
        <w:t xml:space="preserve">★</w:t>
      </w:r>
      <w:r>
        <w:rPr>
          <w:rFonts w:hint="eastAsia" w:ascii="宋体" w:hAnsi="宋体"/>
          <w:b/>
          <w:bCs/>
          <w:sz w:val="21"/>
          <w:szCs w:val="21"/>
          <w:lang w:bidi="ar"/>
        </w:rPr>
        <w:t xml:space="preserve">除外</w:t>
      </w:r>
      <w:r>
        <w:rPr>
          <w:rFonts w:hint="eastAsia" w:ascii="宋体" w:hAnsi="宋体"/>
          <w:b/>
          <w:bCs/>
          <w:sz w:val="21"/>
          <w:szCs w:val="21"/>
          <w:lang w:bidi="ar"/>
        </w:rPr>
        <w:t xml:space="preserve">)</w:t>
      </w:r>
      <w:r>
        <w:rPr>
          <w:rFonts w:hint="eastAsia" w:ascii="宋体" w:hAnsi="宋体"/>
          <w:b/>
          <w:bCs/>
          <w:sz w:val="21"/>
          <w:szCs w:val="21"/>
          <w:lang w:bidi="ar"/>
        </w:rPr>
        <w:t xml:space="preserve">，若出现负偏离，视为非实质响应招标文件要求。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中标单位应按照合同约定的标准完成项目，遵守学校的相关规章制度，安全文明操作，出现任何安装质量、安全事故责任由中标单位自行承担。中标单位在项目实施前，详细分析在本次项目实施过程中可能存在的</w:t>
      </w:r>
      <w:r>
        <w:rPr>
          <w:rFonts w:hint="eastAsia" w:ascii="宋体" w:hAnsi="宋体"/>
          <w:sz w:val="21"/>
          <w:szCs w:val="21"/>
        </w:rPr>
        <w:t xml:space="preserve">的</w:t>
      </w:r>
      <w:r>
        <w:rPr>
          <w:rFonts w:hint="eastAsia" w:ascii="宋体" w:hAnsi="宋体"/>
          <w:sz w:val="21"/>
          <w:szCs w:val="21"/>
        </w:rPr>
        <w:t xml:space="preserve">技术风险，并采取必要的风险控制措施。由于中标单位在项目实施工作中对采购人造成的负面影响，其后果都须由中标单位承担。</w:t>
      </w:r>
      <w:r/>
    </w:p>
    <w:p>
      <w:pPr>
        <w:ind w:left="0" w:firstLine="422"/>
        <w:spacing w:line="360" w:lineRule="auto"/>
        <w:widowControl w:val="off"/>
        <w:rPr>
          <w:rFonts w:ascii="宋体" w:hAnsi="宋体"/>
          <w:b/>
          <w:bCs/>
          <w:sz w:val="21"/>
          <w:szCs w:val="21"/>
        </w:rPr>
      </w:pPr>
      <w:r>
        <w:rPr>
          <w:rFonts w:hint="eastAsia" w:ascii="宋体" w:hAnsi="宋体"/>
          <w:b/>
          <w:bCs/>
          <w:sz w:val="21"/>
          <w:szCs w:val="21"/>
        </w:rPr>
        <w:t xml:space="preserve">项目商务要求：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交付时间：</w:t>
      </w:r>
      <w:r>
        <w:rPr>
          <w:rFonts w:hint="eastAsia" w:ascii="Times New Roman" w:hAnsi="Times New Roman"/>
          <w:sz w:val="21"/>
          <w:szCs w:val="21"/>
        </w:rPr>
        <w:t xml:space="preserve">合同签订生效后，</w:t>
      </w:r>
      <w:r>
        <w:rPr>
          <w:rFonts w:hint="eastAsia" w:ascii="Times New Roman" w:hAnsi="Times New Roman"/>
          <w:sz w:val="21"/>
          <w:szCs w:val="21"/>
        </w:rPr>
        <w:t xml:space="preserve">2025</w:t>
      </w:r>
      <w:r>
        <w:rPr>
          <w:rFonts w:hint="eastAsia" w:ascii="Times New Roman" w:hAnsi="Times New Roman"/>
          <w:sz w:val="21"/>
          <w:szCs w:val="21"/>
        </w:rPr>
        <w:t xml:space="preserve">年</w:t>
      </w:r>
      <w:r>
        <w:rPr>
          <w:rFonts w:hint="eastAsia" w:ascii="Times New Roman" w:hAnsi="Times New Roman"/>
          <w:sz w:val="21"/>
          <w:szCs w:val="21"/>
        </w:rPr>
        <w:t xml:space="preserve">12</w:t>
      </w:r>
      <w:r>
        <w:rPr>
          <w:rFonts w:hint="eastAsia" w:ascii="Times New Roman" w:hAnsi="Times New Roman"/>
          <w:sz w:val="21"/>
          <w:szCs w:val="21"/>
        </w:rPr>
        <w:t xml:space="preserve">月</w:t>
      </w:r>
      <w:r>
        <w:rPr>
          <w:rFonts w:hint="eastAsia" w:ascii="Times New Roman" w:hAnsi="Times New Roman"/>
          <w:sz w:val="21"/>
          <w:szCs w:val="21"/>
        </w:rPr>
        <w:t xml:space="preserve">31</w:t>
      </w:r>
      <w:r>
        <w:rPr>
          <w:rFonts w:hint="eastAsia" w:ascii="Times New Roman" w:hAnsi="Times New Roman"/>
          <w:sz w:val="21"/>
          <w:szCs w:val="21"/>
        </w:rPr>
        <w:t xml:space="preserve">日之前交付验收完毕。</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2.</w:t>
      </w:r>
      <w:r>
        <w:rPr>
          <w:rFonts w:hint="eastAsia" w:ascii="宋体" w:hAnsi="宋体"/>
          <w:sz w:val="21"/>
          <w:szCs w:val="21"/>
        </w:rPr>
        <w:t xml:space="preserve">交付地点：采购人指定地点。</w:t>
      </w:r>
      <w:r/>
    </w:p>
    <w:p>
      <w:pPr>
        <w:ind w:left="0" w:firstLine="420"/>
        <w:spacing w:line="360" w:lineRule="auto"/>
        <w:widowControl w:val="off"/>
        <w:tabs>
          <w:tab w:val="left" w:pos="420" w:leader="none"/>
        </w:tabs>
        <w:rPr>
          <w:rFonts w:ascii="宋体" w:hAnsi="宋体"/>
          <w:b/>
          <w:sz w:val="21"/>
          <w:szCs w:val="21"/>
        </w:rPr>
      </w:pPr>
      <w:r>
        <w:rPr>
          <w:rFonts w:hint="eastAsia" w:ascii="宋体" w:hAnsi="宋体"/>
          <w:sz w:val="21"/>
          <w:szCs w:val="21"/>
        </w:rPr>
        <w:t xml:space="preserve">3.</w:t>
      </w:r>
      <w:r>
        <w:rPr>
          <w:rFonts w:hint="eastAsia" w:ascii="宋体" w:hAnsi="宋体"/>
          <w:sz w:val="21"/>
          <w:szCs w:val="21"/>
        </w:rPr>
        <w:t xml:space="preserve">付款条件（进度和方式）</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）合同签订后，采购人向供应商支付合同金额的</w:t>
      </w:r>
      <w:r>
        <w:rPr>
          <w:rFonts w:hint="eastAsia" w:ascii="宋体" w:hAnsi="宋体"/>
          <w:sz w:val="21"/>
          <w:szCs w:val="21"/>
        </w:rPr>
        <w:t xml:space="preserve"> 30 %</w:t>
      </w:r>
      <w:r>
        <w:rPr>
          <w:rFonts w:hint="eastAsia" w:ascii="宋体" w:hAnsi="宋体"/>
          <w:sz w:val="21"/>
          <w:szCs w:val="21"/>
        </w:rPr>
        <w:t xml:space="preserve">作为</w:t>
      </w:r>
      <w:r>
        <w:rPr>
          <w:rFonts w:hint="eastAsia" w:ascii="宋体" w:hAnsi="宋体"/>
          <w:sz w:val="21"/>
          <w:szCs w:val="21"/>
        </w:rPr>
        <w:t xml:space="preserve">预付款。</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）供应商完成全部合同标的</w:t>
      </w:r>
      <w:r>
        <w:rPr>
          <w:rFonts w:hint="eastAsia" w:ascii="宋体" w:hAnsi="宋体"/>
          <w:sz w:val="21"/>
          <w:szCs w:val="21"/>
        </w:rPr>
        <w:t xml:space="preserve">的</w:t>
      </w:r>
      <w:r>
        <w:rPr>
          <w:rFonts w:hint="eastAsia" w:ascii="宋体" w:hAnsi="宋体"/>
          <w:sz w:val="21"/>
          <w:szCs w:val="21"/>
        </w:rPr>
        <w:t xml:space="preserve">运输、搬运、安装、调试等工作，通过采购人组织的履约验收后，所有设备交付并完成安装调试后，在收到对方提供的合格的发票且验收合格的</w:t>
      </w:r>
      <w:r>
        <w:rPr>
          <w:rFonts w:hint="eastAsia" w:ascii="宋体" w:hAnsi="宋体"/>
          <w:sz w:val="21"/>
          <w:szCs w:val="21"/>
        </w:rPr>
        <w:t xml:space="preserve">10</w:t>
      </w:r>
      <w:r>
        <w:rPr>
          <w:rFonts w:hint="eastAsia" w:ascii="宋体" w:hAnsi="宋体"/>
          <w:sz w:val="21"/>
          <w:szCs w:val="21"/>
        </w:rPr>
        <w:t xml:space="preserve">个工作日内支付至</w:t>
      </w:r>
      <w:r>
        <w:rPr>
          <w:rFonts w:hint="eastAsia" w:ascii="宋体" w:hAnsi="宋体"/>
          <w:sz w:val="21"/>
          <w:szCs w:val="21"/>
        </w:rPr>
        <w:t xml:space="preserve">69</w:t>
      </w:r>
      <w:r>
        <w:rPr>
          <w:rFonts w:hint="eastAsia" w:ascii="宋体" w:hAnsi="宋体"/>
          <w:sz w:val="21"/>
          <w:szCs w:val="21"/>
        </w:rPr>
        <w:t xml:space="preserve">万圆整（若中标金额≦</w:t>
      </w:r>
      <w:r>
        <w:rPr>
          <w:rFonts w:hint="eastAsia" w:ascii="宋体" w:hAnsi="宋体"/>
          <w:sz w:val="21"/>
          <w:szCs w:val="21"/>
        </w:rPr>
        <w:t xml:space="preserve">69</w:t>
      </w:r>
      <w:r>
        <w:rPr>
          <w:rFonts w:hint="eastAsia" w:ascii="宋体" w:hAnsi="宋体"/>
          <w:sz w:val="21"/>
          <w:szCs w:val="21"/>
        </w:rPr>
        <w:t xml:space="preserve">万，则按照实际中标金额支付）。</w:t>
      </w:r>
      <w:r>
        <w:rPr>
          <w:rFonts w:hint="eastAsia" w:ascii="宋体" w:hAnsi="宋体"/>
          <w:sz w:val="21"/>
          <w:szCs w:val="21"/>
        </w:rPr>
        <w:t xml:space="preserve">待运行</w:t>
      </w:r>
      <w:r>
        <w:rPr>
          <w:rFonts w:hint="eastAsia" w:ascii="宋体" w:hAnsi="宋体"/>
          <w:sz w:val="21"/>
          <w:szCs w:val="21"/>
        </w:rPr>
        <w:t xml:space="preserve">半年后且未出现重大质量问题，甲方付清剩余款项。</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）合同总报价包括全部设备、服务、人工、配合费用（含交通、住宿等）、培训、保险、各种税费、劳保及验收、专利技术等一切费用；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）履约保证金：合同签订生效后，乙方收到甲方缴款通知单后的</w:t>
      </w:r>
      <w:r>
        <w:rPr>
          <w:rFonts w:hint="eastAsia" w:ascii="宋体" w:hAnsi="宋体"/>
          <w:sz w:val="21"/>
          <w:szCs w:val="21"/>
        </w:rPr>
        <w:t xml:space="preserve">5</w:t>
      </w:r>
      <w:r>
        <w:rPr>
          <w:rFonts w:hint="eastAsia" w:ascii="宋体" w:hAnsi="宋体"/>
          <w:sz w:val="21"/>
          <w:szCs w:val="21"/>
        </w:rPr>
        <w:t xml:space="preserve">个工作日内，乙方应向甲方交</w:t>
      </w:r>
      <w:r>
        <w:rPr>
          <w:rFonts w:hint="eastAsia" w:ascii="宋体" w:hAnsi="宋体"/>
          <w:sz w:val="21"/>
          <w:szCs w:val="21"/>
        </w:rPr>
        <w:t xml:space="preserve">纳成交金额的</w:t>
      </w:r>
      <w:r>
        <w:rPr>
          <w:rFonts w:hint="eastAsia" w:ascii="宋体" w:hAnsi="宋体"/>
          <w:sz w:val="21"/>
          <w:szCs w:val="21"/>
        </w:rPr>
        <w:t xml:space="preserve"> 5%</w:t>
      </w:r>
      <w:r>
        <w:rPr>
          <w:rFonts w:hint="eastAsia" w:ascii="宋体" w:hAnsi="宋体"/>
          <w:sz w:val="21"/>
          <w:szCs w:val="21"/>
        </w:rPr>
        <w:t xml:space="preserve">作为履约保证金，待乙方履行</w:t>
      </w:r>
      <w:r>
        <w:rPr>
          <w:rFonts w:hint="eastAsia" w:ascii="宋体" w:hAnsi="宋体"/>
          <w:sz w:val="21"/>
          <w:szCs w:val="21"/>
        </w:rPr>
        <w:t xml:space="preserve">完合同</w:t>
      </w:r>
      <w:r>
        <w:rPr>
          <w:rFonts w:hint="eastAsia" w:ascii="宋体" w:hAnsi="宋体"/>
          <w:sz w:val="21"/>
          <w:szCs w:val="21"/>
        </w:rPr>
        <w:t xml:space="preserve">义务后，由乙方凭甲方的收款收据自行申请履约保证金无息退还。若乙方两年内仍未申请退还，则履约保证金归甲方所有，甲方不予退还。</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）合同总报价包括全部设备、服务、人工、配合费用（含交通、住宿等）、培训、保险、各种税费、劳保及验收、专利技术等一切费用；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注：在签订合同时，乙方明确表示无需预付款或者主动要求降低预付款比例的，甲方可不适用上述关于预付款的规定。</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包装和运输要求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）合同标的均是生产商出厂的原包装，且采用符合国家标准、行业标准、地方标准和规范的包</w:t>
      </w:r>
      <w:r>
        <w:rPr>
          <w:rFonts w:hint="eastAsia" w:ascii="宋体" w:hAnsi="宋体"/>
          <w:sz w:val="21"/>
          <w:szCs w:val="21"/>
        </w:rPr>
        <w:t xml:space="preserve">装及保护措施，以适应于相应的运输方式，保证合同标的安全送达采购人指定地点。</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）合同标的</w:t>
      </w:r>
      <w:r>
        <w:rPr>
          <w:rFonts w:hint="eastAsia" w:ascii="宋体" w:hAnsi="宋体"/>
          <w:sz w:val="21"/>
          <w:szCs w:val="21"/>
        </w:rPr>
        <w:t xml:space="preserve">的</w:t>
      </w:r>
      <w:r>
        <w:rPr>
          <w:rFonts w:hint="eastAsia" w:ascii="宋体" w:hAnsi="宋体"/>
          <w:sz w:val="21"/>
          <w:szCs w:val="21"/>
        </w:rPr>
        <w:t xml:space="preserve">包装符合《商品包装政府采购需求标准（试行）》、《快递包装政府采购需求标准（试行）》（财办库〔</w:t>
      </w:r>
      <w:r>
        <w:rPr>
          <w:rFonts w:hint="eastAsia" w:ascii="宋体" w:hAnsi="宋体"/>
          <w:sz w:val="21"/>
          <w:szCs w:val="21"/>
        </w:rPr>
        <w:t xml:space="preserve">2020</w:t>
      </w:r>
      <w:r>
        <w:rPr>
          <w:rFonts w:hint="eastAsia" w:ascii="宋体" w:hAnsi="宋体"/>
          <w:sz w:val="21"/>
          <w:szCs w:val="21"/>
        </w:rPr>
        <w:t xml:space="preserve">〕</w:t>
      </w:r>
      <w:r>
        <w:rPr>
          <w:rFonts w:hint="eastAsia" w:ascii="宋体" w:hAnsi="宋体"/>
          <w:sz w:val="21"/>
          <w:szCs w:val="21"/>
        </w:rPr>
        <w:t xml:space="preserve">123 </w:t>
      </w:r>
      <w:r>
        <w:rPr>
          <w:rFonts w:hint="eastAsia" w:ascii="宋体" w:hAnsi="宋体"/>
          <w:sz w:val="21"/>
          <w:szCs w:val="21"/>
        </w:rPr>
        <w:t xml:space="preserve">号文）要求。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）合同标的在运输环节发生锈蚀、损坏和丢失等情况，由投标人承担责任和费用。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售后服务要求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）投标人提供的售后服务标准应不低于同型号设备的出厂市场服务标准。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）在供货或安装时，应提供合同标的生产商原厂（或原厂授权）人员现场安装及调试服务。包括开箱、检查、设备连接、通电等验机服务，并按</w:t>
      </w:r>
      <w:r>
        <w:rPr>
          <w:rFonts w:hint="eastAsia" w:ascii="宋体" w:hAnsi="宋体"/>
          <w:sz w:val="21"/>
          <w:szCs w:val="21"/>
        </w:rPr>
        <w:t xml:space="preserve">采购人要求完成安装及调试。</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）自验收合格之日起，应提供至少</w:t>
      </w:r>
      <w:r>
        <w:rPr>
          <w:rFonts w:hint="eastAsia" w:ascii="宋体" w:hAnsi="宋体"/>
          <w:sz w:val="21"/>
          <w:szCs w:val="21"/>
        </w:rPr>
        <w:t xml:space="preserve">1</w:t>
      </w:r>
      <w:r>
        <w:rPr>
          <w:rFonts w:hint="eastAsia" w:ascii="宋体" w:hAnsi="宋体"/>
          <w:sz w:val="21"/>
          <w:szCs w:val="21"/>
        </w:rPr>
        <w:t xml:space="preserve">年免费质量保证期。该免费质量保证期年限不低于同型号设备的出厂市场标准质量保证期年限。</w:t>
      </w:r>
      <w:r/>
    </w:p>
    <w:p>
      <w:pPr>
        <w:ind w:left="0" w:firstLine="420"/>
        <w:spacing w:line="360" w:lineRule="auto"/>
        <w:widowControl w:val="off"/>
        <w:tabs>
          <w:tab w:val="left" w:pos="420" w:leader="none"/>
        </w:tabs>
        <w:rPr>
          <w:rFonts w:ascii="宋体" w:hAnsi="宋体"/>
          <w:sz w:val="21"/>
          <w:szCs w:val="21"/>
          <w:lang w:bidi="ar"/>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在免费质量保证期内，确因产品质量问题产生的设备更换、备件、耗材、人工等费用均由投标人承担，所有维修更换的配件均由投标人提供，所有维修更换的配件均应为原厂正品配件。因人为因素出现的故障不在免费保修范围。另外</w:t>
      </w:r>
      <w:r>
        <w:rPr>
          <w:rFonts w:hint="eastAsia" w:ascii="宋体" w:hAnsi="宋体"/>
          <w:sz w:val="21"/>
          <w:szCs w:val="21"/>
          <w:lang w:bidi="ar"/>
        </w:rPr>
        <w:t xml:space="preserve">软件终身免费升级。</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）服务响应时间：在任何时期内出现任何由设备或软件的缺陷造成的故障，对所供设备及软件系统，当采购人提出要求后，投标人承诺</w:t>
      </w:r>
      <w:r>
        <w:rPr>
          <w:rFonts w:hint="eastAsia" w:ascii="宋体" w:hAnsi="宋体"/>
          <w:sz w:val="21"/>
          <w:szCs w:val="21"/>
        </w:rPr>
        <w:t xml:space="preserve">7*24</w:t>
      </w:r>
      <w:r>
        <w:rPr>
          <w:rFonts w:hint="eastAsia" w:ascii="宋体" w:hAnsi="宋体"/>
          <w:sz w:val="21"/>
          <w:szCs w:val="21"/>
        </w:rPr>
        <w:t xml:space="preserve">小时，</w:t>
      </w:r>
      <w:r>
        <w:rPr>
          <w:rFonts w:hint="eastAsia" w:ascii="宋体" w:hAnsi="宋体"/>
          <w:sz w:val="21"/>
          <w:szCs w:val="21"/>
        </w:rPr>
        <w:t xml:space="preserve">1</w:t>
      </w:r>
      <w:r>
        <w:rPr>
          <w:rFonts w:hint="eastAsia" w:ascii="宋体" w:hAnsi="宋体"/>
          <w:sz w:val="21"/>
          <w:szCs w:val="21"/>
        </w:rPr>
        <w:t xml:space="preserve">小时到达采购人要求场地。</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）在接到电话报障后</w:t>
      </w:r>
      <w:r>
        <w:rPr>
          <w:rFonts w:hint="eastAsia" w:ascii="宋体" w:hAnsi="宋体"/>
          <w:sz w:val="21"/>
          <w:szCs w:val="21"/>
        </w:rPr>
        <w:t xml:space="preserve">10</w:t>
      </w:r>
      <w:r>
        <w:rPr>
          <w:rFonts w:hint="eastAsia" w:ascii="宋体" w:hAnsi="宋体"/>
          <w:sz w:val="21"/>
          <w:szCs w:val="21"/>
        </w:rPr>
        <w:t xml:space="preserve">分钟予以电话响应，</w:t>
      </w:r>
      <w:r>
        <w:rPr>
          <w:rFonts w:hint="eastAsia" w:ascii="宋体" w:hAnsi="宋体"/>
          <w:sz w:val="21"/>
          <w:szCs w:val="21"/>
        </w:rPr>
        <w:t xml:space="preserve">1</w:t>
      </w:r>
      <w:r>
        <w:rPr>
          <w:rFonts w:hint="eastAsia" w:ascii="宋体" w:hAnsi="宋体"/>
          <w:sz w:val="21"/>
          <w:szCs w:val="21"/>
        </w:rPr>
        <w:t xml:space="preserve">小时内到达采购人要求场地。</w:t>
      </w:r>
      <w:r>
        <w:rPr>
          <w:rFonts w:hint="eastAsia" w:ascii="宋体" w:hAnsi="宋体"/>
          <w:sz w:val="21"/>
          <w:szCs w:val="21"/>
        </w:rPr>
        <w:t xml:space="preserve">2</w:t>
      </w:r>
      <w:r>
        <w:rPr>
          <w:rFonts w:hint="eastAsia" w:ascii="宋体" w:hAnsi="宋体"/>
          <w:sz w:val="21"/>
          <w:szCs w:val="21"/>
        </w:rPr>
        <w:t xml:space="preserve">小时内做出故障诊断报告，在</w:t>
      </w:r>
      <w:r>
        <w:rPr>
          <w:rFonts w:hint="eastAsia" w:ascii="宋体" w:hAnsi="宋体"/>
          <w:sz w:val="21"/>
          <w:szCs w:val="21"/>
        </w:rPr>
        <w:t xml:space="preserve">2</w:t>
      </w:r>
      <w:r>
        <w:rPr>
          <w:rFonts w:hint="eastAsia" w:ascii="宋体" w:hAnsi="宋体"/>
          <w:sz w:val="21"/>
          <w:szCs w:val="21"/>
        </w:rPr>
        <w:t xml:space="preserve">小时内解决采购人提出的维修要求（无法修复的承诺提供备用机，不再收取额外费用。对送修的产品投标人负责送取）。</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）定期维护：投标单位采用专人定期走访方式，调查采购</w:t>
      </w:r>
      <w:r>
        <w:rPr>
          <w:rFonts w:hint="eastAsia" w:ascii="宋体" w:hAnsi="宋体"/>
          <w:sz w:val="21"/>
          <w:szCs w:val="21"/>
        </w:rPr>
        <w:t xml:space="preserve">人设备</w:t>
      </w:r>
      <w:r>
        <w:rPr>
          <w:rFonts w:hint="eastAsia" w:ascii="宋体" w:hAnsi="宋体"/>
          <w:sz w:val="21"/>
          <w:szCs w:val="21"/>
        </w:rPr>
        <w:t xml:space="preserve">的运行和维护情况，听取采购人意见，现场解决存在的问题。例行上门维护服务由有丰富经验的工程师到现场，察看系统的设置及运行情况，及时发现潜在问题并为设备除尘保养等工作。</w:t>
      </w:r>
      <w:r/>
    </w:p>
    <w:p>
      <w:pPr>
        <w:ind w:left="0" w:firstLine="420"/>
        <w:spacing w:line="360" w:lineRule="auto"/>
        <w:widowControl w:val="off"/>
        <w:rPr>
          <w:rFonts w:ascii="宋体" w:hAnsi="宋体"/>
          <w:sz w:val="21"/>
          <w:szCs w:val="21"/>
          <w:lang w:bidi="ar"/>
        </w:rPr>
      </w:pPr>
      <w:r>
        <w:rPr>
          <w:rFonts w:hint="eastAsia" w:ascii="宋体" w:hAnsi="宋体"/>
          <w:sz w:val="21"/>
          <w:szCs w:val="21"/>
          <w:lang w:val="zh-CN" w:bidi="ar"/>
        </w:rPr>
        <w:t xml:space="preserve">免费质保期内，每半年至少须提供</w:t>
      </w:r>
      <w:r>
        <w:rPr>
          <w:rFonts w:hint="eastAsia" w:ascii="宋体" w:hAnsi="宋体"/>
          <w:sz w:val="21"/>
          <w:szCs w:val="21"/>
          <w:lang w:val="zh-CN" w:bidi="ar"/>
        </w:rPr>
        <w:t xml:space="preserve">2</w:t>
      </w:r>
      <w:r>
        <w:rPr>
          <w:rFonts w:hint="eastAsia" w:ascii="宋体" w:hAnsi="宋体"/>
          <w:sz w:val="21"/>
          <w:szCs w:val="21"/>
          <w:lang w:val="zh-CN" w:bidi="ar"/>
        </w:rPr>
        <w:t xml:space="preserve">次设备定期维护服务。</w:t>
      </w:r>
      <w:r>
        <w:rPr>
          <w:rFonts w:hint="eastAsia" w:ascii="宋体" w:hAnsi="宋体"/>
          <w:sz w:val="21"/>
          <w:szCs w:val="21"/>
          <w:lang w:bidi="ar"/>
        </w:rPr>
        <w:t xml:space="preserve">免费质保期外，投标单位应</w:t>
      </w:r>
      <w:r>
        <w:rPr>
          <w:rFonts w:hint="eastAsia" w:ascii="宋体" w:hAnsi="宋体"/>
          <w:sz w:val="21"/>
          <w:szCs w:val="21"/>
          <w:lang w:bidi="ar"/>
        </w:rPr>
        <w:t xml:space="preserve">提供延保服务</w:t>
      </w:r>
      <w:r>
        <w:rPr>
          <w:rFonts w:hint="eastAsia" w:ascii="宋体" w:hAnsi="宋体"/>
          <w:sz w:val="21"/>
          <w:szCs w:val="21"/>
          <w:lang w:bidi="ar"/>
        </w:rPr>
        <w:t xml:space="preserve">，每年包含不限于</w:t>
      </w:r>
      <w:r>
        <w:rPr>
          <w:rFonts w:hint="eastAsia" w:ascii="宋体" w:hAnsi="宋体"/>
          <w:sz w:val="21"/>
          <w:szCs w:val="21"/>
          <w:lang w:bidi="ar"/>
        </w:rPr>
        <w:t xml:space="preserve">4</w:t>
      </w:r>
      <w:r>
        <w:rPr>
          <w:rFonts w:hint="eastAsia" w:ascii="宋体" w:hAnsi="宋体"/>
          <w:sz w:val="21"/>
          <w:szCs w:val="21"/>
          <w:lang w:bidi="ar"/>
        </w:rPr>
        <w:t xml:space="preserve">次的设备维修保养</w:t>
      </w:r>
      <w:r>
        <w:rPr>
          <w:rFonts w:hint="eastAsia" w:ascii="宋体" w:hAnsi="宋体"/>
          <w:sz w:val="21"/>
          <w:szCs w:val="21"/>
          <w:lang w:val="zh-CN" w:bidi="ar"/>
        </w:rPr>
        <w:t xml:space="preserve">（</w:t>
      </w:r>
      <w:r>
        <w:rPr>
          <w:rFonts w:hint="eastAsia" w:ascii="宋体" w:hAnsi="宋体"/>
          <w:sz w:val="21"/>
          <w:szCs w:val="21"/>
          <w:lang w:bidi="ar"/>
        </w:rPr>
        <w:t xml:space="preserve">须</w:t>
      </w:r>
      <w:r>
        <w:rPr>
          <w:rFonts w:hint="eastAsia" w:ascii="宋体" w:hAnsi="宋体"/>
          <w:sz w:val="21"/>
          <w:szCs w:val="21"/>
          <w:lang w:val="zh-CN" w:bidi="ar"/>
        </w:rPr>
        <w:t xml:space="preserve">含主轴、冷却、润滑，精度调整以及强电等）。</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8</w:t>
      </w:r>
      <w:r>
        <w:rPr>
          <w:rFonts w:hint="eastAsia" w:ascii="宋体" w:hAnsi="宋体"/>
          <w:sz w:val="21"/>
          <w:szCs w:val="21"/>
        </w:rPr>
        <w:t xml:space="preserve">）培训：</w:t>
      </w:r>
      <w:r>
        <w:rPr>
          <w:rFonts w:hint="eastAsia" w:ascii="宋体" w:hAnsi="宋体"/>
          <w:sz w:val="21"/>
          <w:szCs w:val="21"/>
          <w:lang w:bidi="ar"/>
        </w:rPr>
        <w:t xml:space="preserve">成交后厂家须提供为期不少于三年的加工中心及相关软件等培训及技能提升，对象为学校的老师和学生（培训对象每年</w:t>
      </w:r>
      <w:r>
        <w:rPr>
          <w:rFonts w:hint="eastAsia" w:ascii="宋体" w:hAnsi="宋体"/>
          <w:sz w:val="21"/>
          <w:szCs w:val="21"/>
          <w:lang w:bidi="ar"/>
        </w:rPr>
        <w:t xml:space="preserve">不少于</w:t>
      </w:r>
      <w:r>
        <w:rPr>
          <w:rFonts w:hint="eastAsia" w:ascii="宋体" w:hAnsi="宋体"/>
          <w:sz w:val="21"/>
          <w:szCs w:val="21"/>
          <w:lang w:bidi="ar"/>
        </w:rPr>
        <w:t xml:space="preserve">4</w:t>
      </w:r>
      <w:r>
        <w:rPr>
          <w:rFonts w:hint="eastAsia" w:ascii="宋体" w:hAnsi="宋体"/>
          <w:sz w:val="21"/>
          <w:szCs w:val="21"/>
          <w:lang w:bidi="ar"/>
        </w:rPr>
        <w:t xml:space="preserve">人），培训不少于</w:t>
      </w:r>
      <w:r>
        <w:rPr>
          <w:rFonts w:hint="eastAsia" w:ascii="宋体" w:hAnsi="宋体"/>
          <w:sz w:val="21"/>
          <w:szCs w:val="21"/>
          <w:lang w:bidi="ar"/>
        </w:rPr>
        <w:t xml:space="preserve">30</w:t>
      </w:r>
      <w:r>
        <w:rPr>
          <w:rFonts w:hint="eastAsia" w:ascii="宋体" w:hAnsi="宋体"/>
          <w:sz w:val="21"/>
          <w:szCs w:val="21"/>
          <w:lang w:bidi="ar"/>
        </w:rPr>
        <w:t xml:space="preserve">天，培训地点：厂家或学校，产生所有的费用由中标方承担，投标文件中需提供培训方案。</w:t>
      </w:r>
      <w:r/>
    </w:p>
    <w:p>
      <w:pPr>
        <w:ind w:left="0" w:firstLine="420"/>
        <w:jc w:val="left"/>
        <w:spacing w:line="360" w:lineRule="auto"/>
        <w:rPr>
          <w:rFonts w:ascii="宋体" w:hAnsi="宋体"/>
          <w:sz w:val="21"/>
          <w:szCs w:val="21"/>
          <w:lang w:bidi="ar"/>
        </w:rPr>
      </w:pPr>
      <w:r>
        <w:rPr>
          <w:rFonts w:hint="eastAsia" w:ascii="宋体" w:hAnsi="宋体"/>
          <w:sz w:val="21"/>
          <w:szCs w:val="21"/>
        </w:rPr>
        <w:t xml:space="preserve">（</w:t>
      </w:r>
      <w:r>
        <w:rPr>
          <w:rFonts w:hint="eastAsia" w:ascii="宋体" w:hAnsi="宋体"/>
          <w:sz w:val="21"/>
          <w:szCs w:val="21"/>
        </w:rPr>
        <w:t xml:space="preserve">9</w:t>
      </w:r>
      <w:r>
        <w:rPr>
          <w:rFonts w:hint="eastAsia" w:ascii="宋体" w:hAnsi="宋体"/>
          <w:sz w:val="21"/>
          <w:szCs w:val="21"/>
        </w:rPr>
        <w:t xml:space="preserve">）项目内所涉及的全部设备需由投标人按照采购人要求安装在指定位置，所有安装涉及的费用由投标人负责，项目安装调试完成后，确保各项参数满足保证效果良好并做好运行记录，以备查看，设备</w:t>
      </w:r>
      <w:r>
        <w:rPr>
          <w:rFonts w:hint="eastAsia" w:ascii="宋体" w:hAnsi="宋体"/>
          <w:sz w:val="21"/>
          <w:szCs w:val="21"/>
          <w:lang w:bidi="ar"/>
        </w:rPr>
        <w:t xml:space="preserve">安装调试后，进行机床校准及维修训练。</w:t>
      </w:r>
      <w:r/>
    </w:p>
    <w:p>
      <w:pPr>
        <w:ind w:left="0" w:firstLine="420"/>
        <w:jc w:val="left"/>
        <w:spacing w:line="360" w:lineRule="auto"/>
        <w:rPr>
          <w:rFonts w:ascii="宋体" w:hAnsi="宋体"/>
          <w:sz w:val="21"/>
          <w:szCs w:val="21"/>
          <w:lang w:bidi="ar"/>
        </w:rPr>
      </w:pPr>
      <w:r>
        <w:rPr>
          <w:rFonts w:hint="eastAsia" w:ascii="宋体" w:hAnsi="宋体"/>
          <w:sz w:val="21"/>
          <w:szCs w:val="21"/>
          <w:lang w:bidi="ar"/>
        </w:rPr>
        <w:t xml:space="preserve">（</w:t>
      </w:r>
      <w:r>
        <w:rPr>
          <w:rFonts w:hint="eastAsia" w:ascii="宋体" w:hAnsi="宋体"/>
          <w:sz w:val="21"/>
          <w:szCs w:val="21"/>
          <w:lang w:bidi="ar"/>
        </w:rPr>
        <w:t xml:space="preserve">10</w:t>
      </w:r>
      <w:r>
        <w:rPr>
          <w:rFonts w:hint="eastAsia" w:ascii="宋体" w:hAnsi="宋体"/>
          <w:sz w:val="21"/>
          <w:szCs w:val="21"/>
          <w:lang w:bidi="ar"/>
        </w:rPr>
        <w:t xml:space="preserve">）投标单位应根据项目要求配备专业的团队服务于本项目，未经采购人同意，成员不得随意更换。</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履约验收基本要求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）采购人将根据《江苏省财政厅关于印发</w:t>
      </w:r>
      <w:r>
        <w:rPr>
          <w:rFonts w:hint="eastAsia" w:ascii="宋体" w:hAnsi="宋体"/>
          <w:sz w:val="21"/>
          <w:szCs w:val="21"/>
        </w:rPr>
        <w:t xml:space="preserve">&lt;</w:t>
      </w:r>
      <w:r>
        <w:rPr>
          <w:rFonts w:hint="eastAsia" w:ascii="宋体" w:hAnsi="宋体"/>
          <w:sz w:val="21"/>
          <w:szCs w:val="21"/>
        </w:rPr>
        <w:t xml:space="preserve">江苏省政府采购履约验收管理办</w:t>
      </w:r>
      <w:r>
        <w:rPr>
          <w:rFonts w:hint="eastAsia" w:ascii="宋体" w:hAnsi="宋体"/>
          <w:sz w:val="21"/>
          <w:szCs w:val="21"/>
        </w:rPr>
        <w:t xml:space="preserve">法</w:t>
      </w:r>
      <w:r>
        <w:rPr>
          <w:rFonts w:hint="eastAsia" w:ascii="宋体" w:hAnsi="宋体"/>
          <w:sz w:val="21"/>
          <w:szCs w:val="21"/>
        </w:rPr>
        <w:t xml:space="preserve">&gt;</w:t>
      </w:r>
      <w:r>
        <w:rPr>
          <w:rFonts w:hint="eastAsia" w:ascii="宋体" w:hAnsi="宋体"/>
          <w:sz w:val="21"/>
          <w:szCs w:val="21"/>
        </w:rPr>
        <w:t xml:space="preserve">的通知》</w:t>
      </w:r>
      <w:r>
        <w:rPr>
          <w:rFonts w:hint="eastAsia" w:ascii="宋体" w:hAnsi="宋体"/>
          <w:sz w:val="21"/>
          <w:szCs w:val="21"/>
        </w:rPr>
        <w:t xml:space="preserve">(</w:t>
      </w:r>
      <w:r>
        <w:rPr>
          <w:rFonts w:hint="eastAsia" w:ascii="宋体" w:hAnsi="宋体"/>
          <w:sz w:val="21"/>
          <w:szCs w:val="21"/>
        </w:rPr>
        <w:t xml:space="preserve">苏财</w:t>
      </w:r>
      <w:r>
        <w:rPr>
          <w:rFonts w:hint="eastAsia" w:ascii="宋体" w:hAnsi="宋体"/>
          <w:sz w:val="21"/>
          <w:szCs w:val="21"/>
        </w:rPr>
        <w:t xml:space="preserve">规</w:t>
      </w:r>
      <w:r>
        <w:rPr>
          <w:rFonts w:hint="eastAsia" w:ascii="宋体" w:hAnsi="宋体"/>
          <w:sz w:val="21"/>
          <w:szCs w:val="21"/>
        </w:rPr>
        <w:t xml:space="preserve">(2024)7</w:t>
      </w:r>
      <w:r>
        <w:rPr>
          <w:rFonts w:hint="eastAsia" w:ascii="宋体" w:hAnsi="宋体"/>
          <w:sz w:val="21"/>
          <w:szCs w:val="21"/>
        </w:rPr>
        <w:t xml:space="preserve">号</w:t>
      </w:r>
      <w:r>
        <w:rPr>
          <w:rFonts w:hint="eastAsia" w:ascii="宋体" w:hAnsi="宋体"/>
          <w:sz w:val="21"/>
          <w:szCs w:val="21"/>
        </w:rPr>
        <w:t xml:space="preserve">)</w:t>
      </w:r>
      <w:r>
        <w:rPr>
          <w:rFonts w:hint="eastAsia" w:ascii="宋体" w:hAnsi="宋体"/>
          <w:sz w:val="21"/>
          <w:szCs w:val="21"/>
        </w:rPr>
        <w:t xml:space="preserve">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七、综合说明</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此次投标报价应综合</w:t>
      </w:r>
      <w:r>
        <w:rPr>
          <w:rFonts w:hint="eastAsia" w:ascii="宋体" w:hAnsi="宋体"/>
          <w:sz w:val="21"/>
          <w:szCs w:val="21"/>
        </w:rPr>
        <w:t xml:space="preserve">考量</w:t>
      </w:r>
      <w:r>
        <w:rPr>
          <w:rFonts w:hint="eastAsia" w:ascii="宋体" w:hAnsi="宋体"/>
          <w:sz w:val="21"/>
          <w:szCs w:val="21"/>
        </w:rPr>
        <w:t xml:space="preserve">投标人提供全部货物及其安装所需的辅</w:t>
      </w:r>
      <w:r>
        <w:rPr>
          <w:rFonts w:hint="eastAsia" w:ascii="宋体" w:hAnsi="宋体"/>
          <w:sz w:val="21"/>
          <w:szCs w:val="21"/>
        </w:rPr>
        <w:t xml:space="preserve">材、备品、备件、专用工具、包装、运输、吊装、安装、基础的开挖及恢复、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投标人应保证在本项目使用的任何产品（包括部分使用）时，不会产生因第三方提出侵犯其专利权、商标权或其它</w:t>
      </w:r>
      <w:r>
        <w:rPr>
          <w:rFonts w:hint="eastAsia" w:ascii="宋体" w:hAnsi="宋体"/>
          <w:sz w:val="21"/>
          <w:szCs w:val="21"/>
        </w:rPr>
        <w:t xml:space="preserve">知识产权而引起的法律和经济纠纷，如因专利权、商标权或其它知识产权而引起法律和经济纠纷，由投标人承担所有相关责任。</w:t>
      </w:r>
      <w:r/>
    </w:p>
    <w:p>
      <w:pPr>
        <w:pStyle w:val="890"/>
        <w:ind w:firstLine="420"/>
        <w:spacing w:line="360" w:lineRule="auto"/>
        <w:rPr>
          <w:rFonts w:ascii="宋体" w:hAnsi="宋体" w:cs="宋体"/>
          <w:sz w:val="21"/>
          <w:szCs w:val="21"/>
        </w:rPr>
      </w:pPr>
      <w:r>
        <w:rPr>
          <w:rFonts w:ascii="宋体" w:hAnsi="宋体" w:cs="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八、政府采购政策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中小微企业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根据《政府采购促进中小企业发展管理办法》（财库〔</w:t>
      </w:r>
      <w:r>
        <w:rPr>
          <w:rFonts w:hint="eastAsia" w:ascii="宋体" w:hAnsi="宋体"/>
          <w:sz w:val="21"/>
          <w:szCs w:val="21"/>
        </w:rPr>
        <w:t xml:space="preserve">2020</w:t>
      </w:r>
      <w:r>
        <w:rPr>
          <w:rFonts w:hint="eastAsia" w:ascii="宋体" w:hAnsi="宋体"/>
          <w:sz w:val="21"/>
          <w:szCs w:val="21"/>
        </w:rPr>
        <w:t xml:space="preserve">〕</w:t>
      </w:r>
      <w:r>
        <w:rPr>
          <w:rFonts w:hint="eastAsia" w:ascii="宋体" w:hAnsi="宋体"/>
          <w:sz w:val="21"/>
          <w:szCs w:val="21"/>
        </w:rPr>
        <w:t xml:space="preserve">46</w:t>
      </w:r>
      <w:r>
        <w:rPr>
          <w:rFonts w:hint="eastAsia" w:ascii="宋体" w:hAnsi="宋体"/>
          <w:sz w:val="21"/>
          <w:szCs w:val="21"/>
        </w:rPr>
        <w:t xml:space="preserve">号）、《关于印发</w:t>
      </w:r>
      <w:r>
        <w:rPr>
          <w:rFonts w:hint="eastAsia" w:ascii="宋体" w:hAnsi="宋体"/>
          <w:sz w:val="21"/>
          <w:szCs w:val="21"/>
        </w:rPr>
        <w:t xml:space="preserve">&lt;</w:t>
      </w:r>
      <w:r>
        <w:rPr>
          <w:rFonts w:hint="eastAsia" w:ascii="宋体" w:hAnsi="宋体"/>
          <w:sz w:val="21"/>
          <w:szCs w:val="21"/>
        </w:rPr>
        <w:t xml:space="preserve">苏州市政府采购促进中小企业发展实施意见</w:t>
      </w:r>
      <w:r>
        <w:rPr>
          <w:rFonts w:hint="eastAsia" w:ascii="宋体" w:hAnsi="宋体"/>
          <w:sz w:val="21"/>
          <w:szCs w:val="21"/>
        </w:rPr>
        <w:t xml:space="preserve">&gt;</w:t>
      </w:r>
      <w:r>
        <w:rPr>
          <w:rFonts w:hint="eastAsia" w:ascii="宋体" w:hAnsi="宋体"/>
          <w:sz w:val="21"/>
          <w:szCs w:val="21"/>
        </w:rPr>
        <w:t xml:space="preserve">的通知》（</w:t>
      </w:r>
      <w:r>
        <w:rPr>
          <w:rFonts w:hint="eastAsia" w:ascii="宋体" w:hAnsi="宋体"/>
          <w:sz w:val="21"/>
          <w:szCs w:val="21"/>
        </w:rPr>
        <w:t xml:space="preserve">苏财购〔</w:t>
      </w:r>
      <w:r>
        <w:rPr>
          <w:rFonts w:hint="eastAsia" w:ascii="宋体" w:hAnsi="宋体"/>
          <w:sz w:val="21"/>
          <w:szCs w:val="21"/>
        </w:rPr>
        <w:t xml:space="preserve">2022</w:t>
      </w:r>
      <w:r>
        <w:rPr>
          <w:rFonts w:hint="eastAsia" w:ascii="宋体" w:hAnsi="宋体"/>
          <w:sz w:val="21"/>
          <w:szCs w:val="21"/>
        </w:rPr>
        <w:t xml:space="preserve">〕</w:t>
      </w:r>
      <w:r>
        <w:rPr>
          <w:rFonts w:hint="eastAsia" w:ascii="宋体" w:hAnsi="宋体"/>
          <w:sz w:val="21"/>
          <w:szCs w:val="21"/>
        </w:rPr>
        <w:t xml:space="preserve">16</w:t>
      </w:r>
      <w:r>
        <w:rPr>
          <w:rFonts w:hint="eastAsia" w:ascii="宋体" w:hAnsi="宋体"/>
          <w:sz w:val="21"/>
          <w:szCs w:val="21"/>
        </w:rPr>
        <w:t xml:space="preserve">号）的相关规定，如投标人认定本企业提供的货物、工程或服务符合上述文件规定情形，可以享受中小企业扶持政策的，则需根据《中小企业划型标准规定》（工信部联企业〔</w:t>
      </w:r>
      <w:r>
        <w:rPr>
          <w:rFonts w:hint="eastAsia" w:ascii="宋体" w:hAnsi="宋体"/>
          <w:sz w:val="21"/>
          <w:szCs w:val="21"/>
        </w:rPr>
        <w:t xml:space="preserve">2011</w:t>
      </w:r>
      <w:r>
        <w:rPr>
          <w:rFonts w:hint="eastAsia" w:ascii="宋体" w:hAnsi="宋体"/>
          <w:sz w:val="21"/>
          <w:szCs w:val="21"/>
        </w:rPr>
        <w:t xml:space="preserve">〕</w:t>
      </w:r>
      <w:r>
        <w:rPr>
          <w:rFonts w:hint="eastAsia" w:ascii="宋体" w:hAnsi="宋体"/>
          <w:sz w:val="21"/>
          <w:szCs w:val="21"/>
        </w:rPr>
        <w:t xml:space="preserve">300</w:t>
      </w:r>
      <w:r>
        <w:rPr>
          <w:rFonts w:hint="eastAsia" w:ascii="宋体" w:hAnsi="宋体"/>
          <w:sz w:val="21"/>
          <w:szCs w:val="21"/>
        </w:rPr>
        <w:t xml:space="preserve">号）提交《中小企业声明函》并加盖公章，</w:t>
      </w:r>
      <w:r>
        <w:rPr>
          <w:rFonts w:hint="eastAsia" w:ascii="宋体" w:hAnsi="宋体"/>
          <w:b/>
          <w:sz w:val="21"/>
          <w:szCs w:val="21"/>
        </w:rPr>
        <w:t xml:space="preserve">《中小企业声明函》中所填的行业应与本采购标的对应的中小企业划分标准所属行业一致，未提交声明函或所提交的声明函中行业与本采购标的对应的中小企业划分标准所属</w:t>
      </w:r>
      <w:r>
        <w:rPr>
          <w:rFonts w:hint="eastAsia" w:ascii="宋体" w:hAnsi="宋体"/>
          <w:b/>
          <w:sz w:val="21"/>
          <w:szCs w:val="21"/>
        </w:rPr>
        <w:t xml:space="preserve">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投标人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其中，投标人提供的货物既有中小企业制造货物，也有大型企业制造货物的，不享受中小企业扶持政策。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宋体" w:hAnsi="宋体"/>
          <w:b/>
          <w:sz w:val="21"/>
          <w:szCs w:val="21"/>
        </w:rPr>
      </w:pPr>
      <w:r>
        <w:rPr>
          <w:rFonts w:hint="eastAsia" w:ascii="宋体" w:hAnsi="宋体"/>
          <w:sz w:val="21"/>
          <w:szCs w:val="21"/>
        </w:rPr>
        <w:t xml:space="preserve">根据《政府采购促进中小企业发展管理办法》（财库〔</w:t>
      </w:r>
      <w:r>
        <w:rPr>
          <w:rFonts w:hint="eastAsia" w:ascii="宋体" w:hAnsi="宋体"/>
          <w:sz w:val="21"/>
          <w:szCs w:val="21"/>
        </w:rPr>
        <w:t xml:space="preserve">2020</w:t>
      </w:r>
      <w:r>
        <w:rPr>
          <w:rFonts w:hint="eastAsia" w:ascii="宋体" w:hAnsi="宋体"/>
          <w:sz w:val="21"/>
          <w:szCs w:val="21"/>
        </w:rPr>
        <w:t xml:space="preserve">〕</w:t>
      </w:r>
      <w:r>
        <w:rPr>
          <w:rFonts w:hint="eastAsia" w:ascii="宋体" w:hAnsi="宋体"/>
          <w:sz w:val="21"/>
          <w:szCs w:val="21"/>
        </w:rPr>
        <w:t xml:space="preserve">46</w:t>
      </w:r>
      <w:r>
        <w:rPr>
          <w:rFonts w:hint="eastAsia" w:ascii="宋体" w:hAnsi="宋体"/>
          <w:sz w:val="21"/>
          <w:szCs w:val="21"/>
        </w:rPr>
        <w:t xml:space="preserve">号）及《中小企业划型标准规定》（工信部联企业〔</w:t>
      </w:r>
      <w:r>
        <w:rPr>
          <w:rFonts w:hint="eastAsia" w:ascii="宋体" w:hAnsi="宋体"/>
          <w:sz w:val="21"/>
          <w:szCs w:val="21"/>
        </w:rPr>
        <w:t xml:space="preserve">2011</w:t>
      </w:r>
      <w:r>
        <w:rPr>
          <w:rFonts w:hint="eastAsia" w:ascii="宋体" w:hAnsi="宋体"/>
          <w:sz w:val="21"/>
          <w:szCs w:val="21"/>
        </w:rPr>
        <w:t xml:space="preserve">〕</w:t>
      </w:r>
      <w:r>
        <w:rPr>
          <w:rFonts w:hint="eastAsia" w:ascii="宋体" w:hAnsi="宋体"/>
          <w:sz w:val="21"/>
          <w:szCs w:val="21"/>
        </w:rPr>
        <w:t xml:space="preserve">300</w:t>
      </w:r>
      <w:r>
        <w:rPr>
          <w:rFonts w:hint="eastAsia" w:ascii="宋体" w:hAnsi="宋体"/>
          <w:sz w:val="21"/>
          <w:szCs w:val="21"/>
        </w:rPr>
        <w:t xml:space="preserve">号），</w:t>
      </w:r>
      <w:r>
        <w:rPr>
          <w:rFonts w:hint="eastAsia" w:ascii="宋体" w:hAnsi="宋体"/>
          <w:b/>
          <w:sz w:val="21"/>
          <w:szCs w:val="21"/>
        </w:rPr>
        <w:t xml:space="preserve">本采购标的对应的中小企业划分标准所属行业为：工业。</w:t>
      </w:r>
      <w:r/>
    </w:p>
    <w:p>
      <w:pPr>
        <w:ind w:left="0" w:firstLine="402"/>
        <w:spacing w:line="360" w:lineRule="auto"/>
        <w:tabs>
          <w:tab w:val="left" w:pos="420" w:leader="none"/>
          <w:tab w:val="left" w:pos="1260" w:leader="none"/>
          <w:tab w:val="left" w:pos="1440" w:leader="none"/>
        </w:tabs>
        <w:rPr>
          <w:rFonts w:ascii="宋体" w:hAnsi="宋体"/>
          <w:b/>
          <w:bCs/>
          <w:sz w:val="21"/>
          <w:szCs w:val="21"/>
        </w:rPr>
      </w:pPr>
      <w:r>
        <w:rPr>
          <w:rFonts w:hint="eastAsia" w:ascii="宋体" w:hAnsi="宋体"/>
          <w:b/>
          <w:bCs/>
          <w:szCs w:val="21"/>
        </w:rPr>
        <w:t xml:space="preserve">本项目专门面向中小企业，所属行业为</w:t>
      </w:r>
      <w:r>
        <w:rPr>
          <w:rFonts w:hint="eastAsia" w:ascii="宋体" w:hAnsi="宋体"/>
          <w:b/>
          <w:bCs/>
          <w:color w:val="000000"/>
          <w:szCs w:val="21"/>
        </w:rPr>
        <w:t xml:space="preserve">工业</w:t>
      </w:r>
      <w:r>
        <w:rPr>
          <w:rFonts w:hint="eastAsia" w:ascii="宋体" w:hAnsi="宋体"/>
          <w:b/>
          <w:bCs/>
          <w:szCs w:val="21"/>
        </w:rPr>
        <w:t xml:space="preserve">，承接服务的供应商应为中小</w:t>
      </w:r>
      <w:r>
        <w:rPr>
          <w:rFonts w:hint="eastAsia" w:ascii="宋体" w:hAnsi="宋体"/>
          <w:b/>
          <w:bCs/>
          <w:szCs w:val="21"/>
        </w:rPr>
        <w:t xml:space="preserve">微企业</w:t>
      </w:r>
      <w:r>
        <w:rPr>
          <w:rFonts w:hint="eastAsia" w:ascii="宋体" w:hAnsi="宋体"/>
          <w:b/>
          <w:bCs/>
          <w:szCs w:val="21"/>
        </w:rPr>
        <w:t xml:space="preserve">或监狱企业或残疾人福利性单位。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残疾人福利性单位</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号）的相关规定，在政府采购活动中残疾人福利性单位视同小型、微型企业，享受预留份额、评审中价格扣除等促进中小企业发展的政府采购政策，残疾人福</w:t>
      </w:r>
      <w:r>
        <w:rPr>
          <w:rFonts w:hint="eastAsia" w:ascii="宋体" w:hAnsi="宋体"/>
          <w:sz w:val="21"/>
          <w:szCs w:val="21"/>
        </w:rPr>
        <w:t xml:space="preserve">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监狱企业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根据《关于政府采购支持监狱企业发展有关问题的通知》（财库〔</w:t>
      </w:r>
      <w:r>
        <w:rPr>
          <w:rFonts w:hint="eastAsia" w:ascii="宋体" w:hAnsi="宋体"/>
          <w:sz w:val="21"/>
          <w:szCs w:val="21"/>
        </w:rPr>
        <w:t xml:space="preserve">2014</w:t>
      </w:r>
      <w:r>
        <w:rPr>
          <w:rFonts w:hint="eastAsia" w:ascii="宋体" w:hAnsi="宋体"/>
          <w:sz w:val="21"/>
          <w:szCs w:val="21"/>
        </w:rPr>
        <w:t xml:space="preserve">〕</w:t>
      </w:r>
      <w:r>
        <w:rPr>
          <w:rFonts w:hint="eastAsia" w:ascii="宋体" w:hAnsi="宋体"/>
          <w:sz w:val="21"/>
          <w:szCs w:val="21"/>
        </w:rPr>
        <w:t xml:space="preserve">68</w:t>
      </w:r>
      <w:r>
        <w:rPr>
          <w:rFonts w:hint="eastAsia" w:ascii="宋体" w:hAnsi="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绿色采购</w:t>
      </w:r>
      <w:r/>
    </w:p>
    <w:p>
      <w:pPr>
        <w:ind w:left="0" w:firstLine="422"/>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1</w:t>
      </w:r>
      <w:r>
        <w:rPr>
          <w:rFonts w:hint="eastAsia" w:ascii="宋体" w:hAnsi="宋体"/>
          <w:b/>
          <w:sz w:val="21"/>
          <w:szCs w:val="21"/>
        </w:rPr>
        <w:t xml:space="preserve">）本次拟采购的产品不属于</w:t>
      </w:r>
      <w:bookmarkStart w:id="124" w:name="OLE_LINK34"/>
      <w:r/>
      <w:bookmarkStart w:id="125" w:name="OLE_LINK43"/>
      <w:r>
        <w:rPr>
          <w:rFonts w:hint="eastAsia" w:ascii="宋体" w:hAnsi="宋体"/>
          <w:b/>
          <w:sz w:val="21"/>
          <w:szCs w:val="21"/>
        </w:rPr>
        <w:t xml:space="preserve">政府强制采购节能产品</w:t>
      </w:r>
      <w:bookmarkEnd w:id="124"/>
      <w:r/>
      <w:bookmarkEnd w:id="125"/>
      <w:r>
        <w:rPr>
          <w:rFonts w:hint="eastAsia" w:ascii="宋体" w:hAnsi="宋体"/>
          <w:b/>
          <w:sz w:val="21"/>
          <w:szCs w:val="21"/>
        </w:rPr>
        <w:t xml:space="preserve">。</w:t>
      </w:r>
      <w:r>
        <w:rPr>
          <w:rFonts w:hint="eastAsia" w:ascii="宋体" w:hAnsi="宋体"/>
          <w:sz w:val="21"/>
          <w:szCs w:val="21"/>
        </w:rPr>
        <w:t xml:space="preserve">根据《关于调整优化节能产品、环境标志产品政府采购执行机制的通知》（财库〔</w:t>
      </w:r>
      <w:r>
        <w:rPr>
          <w:rFonts w:hint="eastAsia" w:ascii="宋体" w:hAnsi="宋体"/>
          <w:sz w:val="21"/>
          <w:szCs w:val="21"/>
        </w:rPr>
        <w:t xml:space="preserve">2019</w:t>
      </w:r>
      <w:r>
        <w:rPr>
          <w:rFonts w:hint="eastAsia" w:ascii="宋体" w:hAnsi="宋体"/>
          <w:sz w:val="21"/>
          <w:szCs w:val="21"/>
        </w:rPr>
        <w:t xml:space="preserve">〕</w:t>
      </w:r>
      <w:r>
        <w:rPr>
          <w:rFonts w:hint="eastAsia"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对属于《节能产品政府采购品目清单》中强制采购范围内产品的，投标人须提供由国家确定的认证机构出具的、处于有效期之内的节能产品认证证书，上述品目清单可通过“中国政府采购网”（</w:t>
      </w:r>
      <w:r>
        <w:rPr>
          <w:rFonts w:hint="eastAsia" w:ascii="宋体" w:hAnsi="宋体"/>
          <w:b/>
          <w:sz w:val="21"/>
          <w:szCs w:val="21"/>
        </w:rPr>
        <w:t xml:space="preserve">http://www.ccgp.gov.cn</w:t>
      </w:r>
      <w:r>
        <w:rPr>
          <w:rFonts w:hint="eastAsia" w:ascii="宋体" w:hAnsi="宋体"/>
          <w:b/>
          <w:sz w:val="21"/>
          <w:szCs w:val="21"/>
        </w:rPr>
        <w:t xml:space="preserve">）查询</w:t>
      </w:r>
      <w:r>
        <w:rPr>
          <w:rFonts w:hint="eastAsia" w:ascii="宋体" w:hAnsi="宋体"/>
          <w:b/>
          <w:sz w:val="21"/>
          <w:szCs w:val="21"/>
        </w:rPr>
        <w:t xml:space="preserve">,</w:t>
      </w:r>
      <w:r>
        <w:rPr>
          <w:rFonts w:hint="eastAsia" w:ascii="宋体" w:hAnsi="宋体"/>
          <w:b/>
          <w:sz w:val="21"/>
          <w:szCs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）为加</w:t>
      </w:r>
      <w:r>
        <w:rPr>
          <w:rFonts w:hint="eastAsia" w:ascii="宋体" w:hAnsi="宋体"/>
          <w:sz w:val="21"/>
          <w:szCs w:val="21"/>
        </w:rPr>
        <w:t xml:space="preserve">快数据中心绿色转型，根据财政部、生态环境部、工业和信息化部关于印发《绿色数据中心政府采购需求标准（试行）》的通知（财库〔</w:t>
      </w:r>
      <w:r>
        <w:rPr>
          <w:rFonts w:hint="eastAsia" w:ascii="宋体" w:hAnsi="宋体"/>
          <w:sz w:val="21"/>
          <w:szCs w:val="21"/>
        </w:rPr>
        <w:t xml:space="preserve">2023</w:t>
      </w: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号）文件规定，采购数据中心相关设备、运维服务，应当有利于节约能源、环境保护和资源循环利用，按照标准要求实施相关采购活动，投标人应提供符合标准要求的设备或服务。</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szCs w:val="21"/>
        </w:rPr>
        <w:t xml:space="preserve">2020</w:t>
      </w:r>
      <w:r>
        <w:rPr>
          <w:rFonts w:hint="eastAsia" w:ascii="宋体" w:hAnsi="宋体"/>
          <w:sz w:val="21"/>
          <w:szCs w:val="21"/>
        </w:rPr>
        <w:t xml:space="preserve">〕</w:t>
      </w:r>
      <w:r>
        <w:rPr>
          <w:rFonts w:hint="eastAsia" w:ascii="宋体" w:hAnsi="宋体"/>
          <w:sz w:val="21"/>
          <w:szCs w:val="21"/>
        </w:rPr>
        <w:t xml:space="preserve">123 </w:t>
      </w:r>
      <w:r>
        <w:rPr>
          <w:rFonts w:hint="eastAsia" w:ascii="宋体" w:hAnsi="宋体"/>
          <w:sz w:val="21"/>
          <w:szCs w:val="21"/>
        </w:rPr>
        <w:t xml:space="preserve">号文）文件规定，投标人提供产品及相关快递服务的包装应符合标准要求。</w:t>
      </w:r>
      <w:r/>
    </w:p>
    <w:p>
      <w:pPr>
        <w:ind w:left="0" w:firstLine="420"/>
        <w:spacing w:line="360" w:lineRule="auto"/>
        <w:tabs>
          <w:tab w:val="left" w:pos="567" w:leader="none"/>
        </w:tabs>
        <w:rPr>
          <w:rFonts w:ascii="宋体" w:hAnsi="宋体"/>
          <w:sz w:val="21"/>
          <w:szCs w:val="21"/>
        </w:rPr>
      </w:pPr>
      <w:r>
        <w:rPr>
          <w:rFonts w:ascii="宋体" w:hAnsi="宋体"/>
          <w:sz w:val="21"/>
          <w:szCs w:val="21"/>
        </w:rPr>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九、关于对参与投标人信用记录的政府采购要求</w:t>
      </w:r>
      <w:r/>
    </w:p>
    <w:p>
      <w:pPr>
        <w:ind w:left="0" w:firstLine="420"/>
        <w:spacing w:line="360" w:lineRule="auto"/>
        <w:tabs>
          <w:tab w:val="left" w:pos="567" w:leader="none"/>
        </w:tabs>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采购代理机构会在接收投标文件截止时间后，登录信用中国网站（</w:t>
      </w:r>
      <w:r>
        <w:rPr>
          <w:rFonts w:hint="eastAsia" w:ascii="宋体" w:hAnsi="宋体"/>
          <w:sz w:val="21"/>
          <w:szCs w:val="21"/>
        </w:rPr>
        <w:t xml:space="preserve">www.creditchina.gov.cn/</w:t>
      </w:r>
      <w:r>
        <w:rPr>
          <w:rFonts w:hint="eastAsia" w:ascii="宋体" w:hAnsi="宋体"/>
          <w:sz w:val="21"/>
          <w:szCs w:val="21"/>
        </w:rPr>
        <w:t xml:space="preserve">）和中国政府采购网（</w:t>
      </w:r>
      <w:r>
        <w:rPr>
          <w:rFonts w:hint="eastAsia" w:ascii="宋体" w:hAnsi="宋体"/>
          <w:sz w:val="21"/>
          <w:szCs w:val="21"/>
        </w:rPr>
        <w:t xml:space="preserve">www.ccgp.gov.cn/</w:t>
      </w:r>
      <w:r>
        <w:rPr>
          <w:rFonts w:hint="eastAsia" w:ascii="宋体" w:hAnsi="宋体"/>
          <w:sz w:val="21"/>
          <w:szCs w:val="21"/>
        </w:rPr>
        <w:t xml:space="preserve">）查询投标人的信用记</w:t>
      </w:r>
      <w:r>
        <w:rPr>
          <w:rFonts w:hint="eastAsia" w:ascii="宋体" w:hAnsi="宋体"/>
          <w:sz w:val="21"/>
          <w:szCs w:val="21"/>
        </w:rPr>
        <w:t xml:space="preserve">录，并将查询结果递交评标委员会。</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两个以上的自然人、法人或者其他组织组成一个联合体，以一个投标人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投标人若在经营活动中受到罚款的，请携带相关地方、部门对较大数额认</w:t>
      </w:r>
      <w:r>
        <w:rPr>
          <w:rFonts w:hint="eastAsia" w:ascii="宋体" w:hAnsi="宋体"/>
          <w:sz w:val="21"/>
          <w:szCs w:val="21"/>
        </w:rPr>
        <w:t xml:space="preserve">定标准的证明材料，与投标文件一并提交。若无法提供，则可能承担投标无效等相应不利后果。</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对存在失信信息的投标人，由失信投标人进行确认。同时，采购代理机构工作人员应根据评标委员会确认的失信信息，登录到相关来源网站页面进行复核并打印，作为证据留存。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十、凡涉及招标文件的补充说明和修改，均以网上发布的通知为准。</w:t>
      </w:r>
      <w:r/>
    </w:p>
    <w:p>
      <w:pPr>
        <w:pStyle w:val="865"/>
        <w:ind w:left="0" w:firstLine="0"/>
        <w:jc w:val="center"/>
        <w:spacing w:before="0" w:after="0" w:line="360" w:lineRule="auto"/>
        <w:rPr>
          <w:rFonts w:ascii="宋体" w:hAnsi="宋体"/>
          <w:b/>
          <w:sz w:val="44"/>
          <w:szCs w:val="22"/>
        </w:rPr>
      </w:pPr>
      <w:r/>
      <w:bookmarkStart w:id="126" w:name="_Toc5111"/>
      <w:r/>
      <w:bookmarkStart w:id="127" w:name="_Toc11789"/>
      <w:r/>
      <w:bookmarkStart w:id="128" w:name="_Hlk55741158"/>
      <w:r>
        <w:rPr>
          <w:rFonts w:hint="eastAsia" w:ascii="宋体" w:hAnsi="宋体"/>
          <w:b/>
          <w:sz w:val="44"/>
          <w:szCs w:val="22"/>
        </w:rPr>
        <w:br w:type="page" w:clear="all"/>
      </w:r>
      <w:bookmarkStart w:id="129" w:name="_Toc1842981612"/>
      <w:r>
        <w:rPr>
          <w:rFonts w:hint="eastAsia" w:ascii="宋体" w:hAnsi="宋体"/>
          <w:b/>
          <w:sz w:val="44"/>
          <w:szCs w:val="22"/>
        </w:rPr>
        <w:t xml:space="preserve">第五章</w:t>
      </w:r>
      <w:r>
        <w:rPr>
          <w:rFonts w:hint="eastAsia" w:ascii="宋体" w:hAnsi="宋体"/>
          <w:b/>
          <w:sz w:val="44"/>
          <w:szCs w:val="22"/>
        </w:rPr>
        <w:t xml:space="preserve"> </w:t>
      </w:r>
      <w:bookmarkStart w:id="130" w:name="合同的特殊条款"/>
      <w:r/>
      <w:bookmarkEnd w:id="130"/>
      <w:r>
        <w:rPr>
          <w:rFonts w:hint="eastAsia" w:ascii="宋体" w:hAnsi="宋体"/>
          <w:b/>
          <w:sz w:val="44"/>
          <w:szCs w:val="22"/>
        </w:rPr>
        <w:t xml:space="preserve">合同及主要条款</w:t>
      </w:r>
      <w:bookmarkEnd w:id="126"/>
      <w:r/>
      <w:bookmarkEnd w:id="127"/>
      <w:r/>
      <w:bookmarkEnd w:id="129"/>
      <w:r/>
      <w:r/>
    </w:p>
    <w:p>
      <w:pPr>
        <w:ind w:left="0"/>
        <w:jc w:val="center"/>
        <w:rPr>
          <w:rFonts w:ascii="宋体" w:hAnsi="宋体"/>
          <w:b/>
          <w:sz w:val="32"/>
          <w:szCs w:val="32"/>
        </w:rPr>
      </w:pPr>
      <w:r/>
      <w:bookmarkStart w:id="131" w:name="_Toc57376410"/>
      <w:r/>
      <w:bookmarkStart w:id="132" w:name="_Toc27667"/>
      <w:r/>
      <w:bookmarkStart w:id="133" w:name="_Toc8564"/>
      <w:r/>
      <w:bookmarkEnd w:id="128"/>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sz w:val="21"/>
          <w:szCs w:val="21"/>
        </w:rPr>
        <w:t xml:space="preserve">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w:t>
      </w:r>
      <w:r>
        <w:rPr>
          <w:rFonts w:hint="eastAsia" w:ascii="宋体" w:hAnsi="宋体"/>
          <w:sz w:val="21"/>
        </w:rPr>
        <w:t xml:space="preserve">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w:t>
            </w:r>
            <w:r>
              <w:rPr>
                <w:rFonts w:hint="eastAsia" w:ascii="宋体" w:hAnsi="宋体"/>
                <w:sz w:val="21"/>
              </w:rPr>
              <w:t xml:space="preserve">(</w:t>
            </w:r>
            <w:r>
              <w:rPr>
                <w:rFonts w:hint="eastAsia" w:ascii="宋体" w:hAnsi="宋体"/>
                <w:sz w:val="21"/>
              </w:rPr>
              <w:t xml:space="preserve">元</w:t>
            </w:r>
            <w:r>
              <w:rPr>
                <w:rFonts w:hint="eastAsia" w:ascii="宋体" w:hAnsi="宋体"/>
                <w:sz w:val="21"/>
              </w:rPr>
              <w:t xml:space="preserve">)</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四、交货地点、时间、方式：</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交货地点：乙方交货至甲方指定地点，所发生的运输等费用及货</w:t>
      </w:r>
      <w:r>
        <w:rPr>
          <w:rFonts w:hint="eastAsia" w:ascii="宋体" w:hAnsi="宋体"/>
          <w:sz w:val="21"/>
        </w:rPr>
        <w:t xml:space="preserve">物的损坏造成的损失由乙方承担。</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2"/>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）合同签订后，采购人向供应商支付合同金额的</w:t>
      </w:r>
      <w:r>
        <w:rPr>
          <w:rFonts w:hint="eastAsia" w:ascii="宋体" w:hAnsi="宋体"/>
          <w:sz w:val="21"/>
          <w:szCs w:val="21"/>
        </w:rPr>
        <w:t xml:space="preserve"> 30 %</w:t>
      </w:r>
      <w:r>
        <w:rPr>
          <w:rFonts w:hint="eastAsia" w:ascii="宋体" w:hAnsi="宋体"/>
          <w:sz w:val="21"/>
          <w:szCs w:val="21"/>
        </w:rPr>
        <w:t xml:space="preserve">作为预付款。</w:t>
      </w:r>
      <w:r/>
    </w:p>
    <w:p>
      <w:pPr>
        <w:ind w:left="0" w:firstLine="422"/>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）供应商完成全部合同标的</w:t>
      </w:r>
      <w:r>
        <w:rPr>
          <w:rFonts w:hint="eastAsia" w:ascii="宋体" w:hAnsi="宋体"/>
          <w:sz w:val="21"/>
          <w:szCs w:val="21"/>
        </w:rPr>
        <w:t xml:space="preserve">的</w:t>
      </w:r>
      <w:r>
        <w:rPr>
          <w:rFonts w:hint="eastAsia" w:ascii="宋体" w:hAnsi="宋体"/>
          <w:sz w:val="21"/>
          <w:szCs w:val="21"/>
        </w:rPr>
        <w:t xml:space="preserve">运输、搬运、安装、调试等工作，通过采购人组织的履约验收后，所有设备交付并完成安装调试后，在收到对方提供的合格的发票且验收合格的</w:t>
      </w:r>
      <w:r>
        <w:rPr>
          <w:rFonts w:hint="eastAsia" w:ascii="宋体" w:hAnsi="宋体"/>
          <w:sz w:val="21"/>
          <w:szCs w:val="21"/>
        </w:rPr>
        <w:t xml:space="preserve">10</w:t>
      </w:r>
      <w:r>
        <w:rPr>
          <w:rFonts w:hint="eastAsia" w:ascii="宋体" w:hAnsi="宋体"/>
          <w:sz w:val="21"/>
          <w:szCs w:val="21"/>
        </w:rPr>
        <w:t xml:space="preserve">个工作日内支付至</w:t>
      </w:r>
      <w:r>
        <w:rPr>
          <w:rFonts w:hint="eastAsia" w:ascii="宋体" w:hAnsi="宋体"/>
          <w:sz w:val="21"/>
          <w:szCs w:val="21"/>
        </w:rPr>
        <w:t xml:space="preserve">69</w:t>
      </w:r>
      <w:r>
        <w:rPr>
          <w:rFonts w:hint="eastAsia" w:ascii="宋体" w:hAnsi="宋体"/>
          <w:sz w:val="21"/>
          <w:szCs w:val="21"/>
        </w:rPr>
        <w:t xml:space="preserve">万圆整（若中标金额≦</w:t>
      </w:r>
      <w:r>
        <w:rPr>
          <w:rFonts w:hint="eastAsia" w:ascii="宋体" w:hAnsi="宋体"/>
          <w:sz w:val="21"/>
          <w:szCs w:val="21"/>
        </w:rPr>
        <w:t xml:space="preserve">69</w:t>
      </w:r>
      <w:r>
        <w:rPr>
          <w:rFonts w:hint="eastAsia" w:ascii="宋体" w:hAnsi="宋体"/>
          <w:sz w:val="21"/>
          <w:szCs w:val="21"/>
        </w:rPr>
        <w:t xml:space="preserve">万，则按照实际中标金额支付）。</w:t>
      </w:r>
      <w:r>
        <w:rPr>
          <w:rFonts w:hint="eastAsia" w:ascii="宋体" w:hAnsi="宋体"/>
          <w:sz w:val="21"/>
          <w:szCs w:val="21"/>
        </w:rPr>
        <w:t xml:space="preserve">待运行</w:t>
      </w:r>
      <w:r>
        <w:rPr>
          <w:rFonts w:hint="eastAsia" w:ascii="宋体" w:hAnsi="宋体"/>
          <w:sz w:val="21"/>
          <w:szCs w:val="21"/>
        </w:rPr>
        <w:t xml:space="preserve">半年后且未出现重大质量问题，甲方付清剩余款项。</w:t>
      </w:r>
      <w:r/>
    </w:p>
    <w:p>
      <w:pPr>
        <w:ind w:left="0" w:firstLine="422"/>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）合同总报价包括全部设备、服务、人工、配合费用（含交通、住宿等）、培训、保险、各种税费、劳保及验收、专利技术等一切费用；</w:t>
      </w:r>
      <w:r/>
    </w:p>
    <w:p>
      <w:pPr>
        <w:ind w:left="0" w:firstLine="422"/>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）履约保证金：合同签订生效后，乙方收到甲方缴款通知单后的</w:t>
      </w:r>
      <w:r>
        <w:rPr>
          <w:rFonts w:hint="eastAsia" w:ascii="宋体" w:hAnsi="宋体"/>
          <w:sz w:val="21"/>
          <w:szCs w:val="21"/>
        </w:rPr>
        <w:t xml:space="preserve">5</w:t>
      </w:r>
      <w:r>
        <w:rPr>
          <w:rFonts w:hint="eastAsia" w:ascii="宋体" w:hAnsi="宋体"/>
          <w:sz w:val="21"/>
          <w:szCs w:val="21"/>
        </w:rPr>
        <w:t xml:space="preserve">个工作日内，乙方应向甲方交纳成交金额</w:t>
      </w:r>
      <w:r>
        <w:rPr>
          <w:rFonts w:hint="eastAsia" w:ascii="宋体" w:hAnsi="宋体"/>
          <w:sz w:val="21"/>
          <w:szCs w:val="21"/>
        </w:rPr>
        <w:t xml:space="preserve">的</w:t>
      </w:r>
      <w:r>
        <w:rPr>
          <w:rFonts w:hint="eastAsia" w:ascii="宋体" w:hAnsi="宋体"/>
          <w:sz w:val="21"/>
          <w:szCs w:val="21"/>
        </w:rPr>
        <w:t xml:space="preserve"> 5%</w:t>
      </w:r>
      <w:r>
        <w:rPr>
          <w:rFonts w:hint="eastAsia" w:ascii="宋体" w:hAnsi="宋体"/>
          <w:sz w:val="21"/>
          <w:szCs w:val="21"/>
        </w:rPr>
        <w:t xml:space="preserve">作为履约保证金，待乙方履行</w:t>
      </w:r>
      <w:r>
        <w:rPr>
          <w:rFonts w:hint="eastAsia" w:ascii="宋体" w:hAnsi="宋体"/>
          <w:sz w:val="21"/>
          <w:szCs w:val="21"/>
        </w:rPr>
        <w:t xml:space="preserve">完合同</w:t>
      </w:r>
      <w:r>
        <w:rPr>
          <w:rFonts w:hint="eastAsia" w:ascii="宋体" w:hAnsi="宋体"/>
          <w:sz w:val="21"/>
          <w:szCs w:val="21"/>
        </w:rPr>
        <w:t xml:space="preserve">义务后，由乙方凭甲方的收款收据自行申请履约保证金无息退还。若乙方两年内仍未申请退还，则履约保证金归甲方所有，甲方不予退还。</w:t>
      </w:r>
      <w:r/>
    </w:p>
    <w:p>
      <w:pPr>
        <w:ind w:left="0" w:firstLine="422"/>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）合同总报价包括全部设备、服务、人工、配合费用（含交通、住宿等）、培训、保险、各种税费、劳保及验收、专利技术等一切费用；</w:t>
      </w:r>
      <w:r/>
    </w:p>
    <w:p>
      <w:pPr>
        <w:ind w:left="0" w:firstLine="422"/>
        <w:spacing w:line="360" w:lineRule="auto"/>
        <w:widowControl w:val="off"/>
        <w:rPr>
          <w:rFonts w:ascii="宋体" w:hAnsi="宋体"/>
          <w:b/>
          <w:sz w:val="21"/>
          <w:szCs w:val="21"/>
        </w:rPr>
      </w:pPr>
      <w:r>
        <w:rPr>
          <w:rFonts w:hint="eastAsia" w:ascii="宋体" w:hAnsi="宋体"/>
          <w:sz w:val="21"/>
          <w:szCs w:val="21"/>
        </w:rPr>
        <w:t xml:space="preserve">注：在签订合同时，乙方明确表示无需预付款或者主动要求降低预付款比例的，甲方可不适用上述关于预付款的规定。</w:t>
      </w:r>
      <w:r>
        <w:rPr>
          <w:rFonts w:hint="eastAsia" w:ascii="宋体" w:hAnsi="宋体"/>
          <w:sz w:val="21"/>
          <w:szCs w:val="21"/>
        </w:rPr>
        <w:br/>
        <w:t xml:space="preserve">  </w:t>
      </w:r>
      <w:r>
        <w:rPr>
          <w:rFonts w:hint="eastAsia" w:ascii="宋体" w:hAnsi="宋体"/>
          <w:b/>
          <w:sz w:val="21"/>
          <w:szCs w:val="21"/>
        </w:rPr>
        <w:t xml:space="preserve">按照《江苏省财政厅</w:t>
      </w:r>
      <w:r>
        <w:rPr>
          <w:rFonts w:hint="eastAsia" w:ascii="宋体" w:hAnsi="宋体"/>
          <w:b/>
          <w:sz w:val="21"/>
          <w:szCs w:val="21"/>
        </w:rPr>
        <w:t xml:space="preserve"> </w:t>
      </w:r>
      <w:r>
        <w:rPr>
          <w:rFonts w:hint="eastAsia" w:ascii="宋体" w:hAnsi="宋体"/>
          <w:b/>
          <w:sz w:val="21"/>
          <w:szCs w:val="21"/>
        </w:rPr>
        <w:t xml:space="preserve">国家金融监管总局江苏监管局</w:t>
      </w:r>
      <w:r>
        <w:rPr>
          <w:rFonts w:hint="eastAsia" w:ascii="宋体" w:hAnsi="宋体"/>
          <w:b/>
          <w:sz w:val="21"/>
          <w:szCs w:val="21"/>
        </w:rPr>
        <w:t xml:space="preserve"> </w:t>
      </w:r>
      <w:r>
        <w:rPr>
          <w:rFonts w:hint="eastAsia" w:ascii="宋体" w:hAnsi="宋体"/>
          <w:b/>
          <w:sz w:val="21"/>
          <w:szCs w:val="21"/>
        </w:rPr>
        <w:t xml:space="preserve">江苏省地方金融监督管理局关于在全省政府采购领</w:t>
      </w:r>
      <w:r>
        <w:rPr>
          <w:rFonts w:hint="eastAsia" w:ascii="宋体" w:hAnsi="宋体"/>
          <w:b/>
          <w:sz w:val="21"/>
          <w:szCs w:val="21"/>
        </w:rPr>
        <w:t xml:space="preserve">域推行电子履约保函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的通知》和相关法律法规规定，采购人如向中标</w:t>
      </w:r>
      <w:r>
        <w:rPr>
          <w:rFonts w:hint="eastAsia" w:ascii="宋体" w:hAnsi="宋体"/>
          <w:b/>
          <w:sz w:val="21"/>
          <w:szCs w:val="21"/>
        </w:rPr>
        <w:t xml:space="preserve">(</w:t>
      </w:r>
      <w:r>
        <w:rPr>
          <w:rFonts w:hint="eastAsia" w:ascii="宋体" w:hAnsi="宋体"/>
          <w:b/>
          <w:sz w:val="21"/>
          <w:szCs w:val="21"/>
        </w:rPr>
        <w:t xml:space="preserve">成交</w:t>
      </w:r>
      <w:r>
        <w:rPr>
          <w:rFonts w:hint="eastAsia" w:ascii="宋体" w:hAnsi="宋体"/>
          <w:b/>
          <w:sz w:val="21"/>
          <w:szCs w:val="21"/>
        </w:rPr>
        <w:t xml:space="preserve">)</w:t>
      </w:r>
      <w:r>
        <w:rPr>
          <w:rFonts w:hint="eastAsia" w:ascii="宋体" w:hAnsi="宋体"/>
          <w:b/>
          <w:sz w:val="21"/>
          <w:szCs w:val="21"/>
        </w:rPr>
        <w:t xml:space="preserve">供应商收取履约保证金的，投标人可以以履约保函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w:t>
      </w:r>
      <w:r>
        <w:rPr>
          <w:rFonts w:hint="eastAsia" w:ascii="宋体" w:hAnsi="宋体"/>
          <w:sz w:val="21"/>
          <w:szCs w:val="21"/>
        </w:rPr>
        <w:t xml:space="preserve">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90"/>
      </w:pPr>
      <w:r/>
      <w:r/>
    </w:p>
    <w:p>
      <w:pPr>
        <w:ind w:left="0" w:firstLine="422"/>
        <w:spacing w:line="360" w:lineRule="auto"/>
        <w:rPr>
          <w:rFonts w:ascii="宋体" w:hAnsi="宋体"/>
          <w:b/>
          <w:sz w:val="21"/>
        </w:rPr>
      </w:pPr>
      <w:r>
        <w:rPr>
          <w:rFonts w:hint="eastAsia" w:ascii="宋体" w:hAnsi="宋体"/>
          <w:b/>
          <w:sz w:val="21"/>
        </w:rPr>
        <w:t xml:space="preserve">六、验收</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乙方提交的货物由甲方负责验收。</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货物的包装、储运、</w:t>
      </w:r>
      <w:r>
        <w:rPr>
          <w:rFonts w:hint="eastAsia" w:ascii="宋体" w:hAnsi="宋体"/>
          <w:sz w:val="21"/>
        </w:rPr>
        <w:t xml:space="preserve">安装按</w:t>
      </w:r>
      <w:r>
        <w:rPr>
          <w:rFonts w:hint="eastAsia" w:ascii="宋体" w:hAnsi="宋体"/>
          <w:sz w:val="21"/>
        </w:rPr>
        <w:t xml:space="preserve">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乙方应保证其提供的货物在正确安装、正常使用和保养条件下，在其使用寿命内具有良好的性能。货物验收后，在质量保证期内</w:t>
      </w:r>
      <w:r>
        <w:rPr>
          <w:rFonts w:hint="eastAsia" w:ascii="宋体" w:hAnsi="宋体"/>
          <w:sz w:val="21"/>
        </w:rPr>
        <w:t xml:space="preserve">，乙方应对由于设计、工艺或材料的缺陷所发生的任何不足或故障负责，所需费用由乙方承担。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在质量保证期内，如果货物的规格型号、配置、技术性能、原产地及制造厂商以及其他质量技术指标与合同约定不符，或证实货物是有缺陷的，包括潜在的缺陷或使用不符合要求的材料等，甲方应尽快以书面形式向乙方提出</w:t>
      </w:r>
      <w:r>
        <w:rPr>
          <w:rFonts w:hint="eastAsia" w:ascii="宋体" w:hAnsi="宋体"/>
          <w:sz w:val="21"/>
        </w:rPr>
        <w:t xml:space="preserve">本保证</w:t>
      </w:r>
      <w:r>
        <w:rPr>
          <w:rFonts w:hint="eastAsia" w:ascii="宋体" w:hAnsi="宋体"/>
          <w:sz w:val="21"/>
        </w:rPr>
        <w:t xml:space="preserve">下的索赔。</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甲方有权根据当地国家技术监督局、进出口商品检验局或其他具有法定资格的质检机构出具的检验证书向乙方提出索赔。</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如果乙方对缺陷负有责任而甲方提出索赔，乙方应按照甲方同意的下列一种或多种方式</w:t>
      </w:r>
      <w:r>
        <w:rPr>
          <w:rFonts w:hint="eastAsia" w:ascii="宋体" w:hAnsi="宋体"/>
          <w:sz w:val="21"/>
        </w:rPr>
        <w:t xml:space="preserve">解决索赔事宜：</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）乙方同意退货并用合同规定的货币将货款退还给甲方，并承担由此发生的一切损失和费用，包括利息、银行手续费、运费、保险费、检验费、仓储费、装卸费以及为保护退回货物所需的其他必要费用。</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）用符合合同规定的规格、质量和性能要求的新零件、部件或设备来更换有缺陷的部分或修补缺陷部分，乙方应承</w:t>
      </w:r>
      <w:r>
        <w:rPr>
          <w:rFonts w:hint="eastAsia" w:ascii="宋体" w:hAnsi="宋体"/>
          <w:sz w:val="21"/>
        </w:rPr>
        <w:t xml:space="preserve">担一切</w:t>
      </w:r>
      <w:r>
        <w:rPr>
          <w:rFonts w:hint="eastAsia" w:ascii="宋体" w:hAnsi="宋体"/>
          <w:sz w:val="21"/>
        </w:rPr>
        <w:t xml:space="preserve">费用和风险，并负担甲方蒙受的全部直接损失。乙方应相应延长修补和更换件的质量保证期。</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如果在甲方发出索赔通知后七</w:t>
      </w:r>
      <w:r>
        <w:rPr>
          <w:rFonts w:hint="eastAsia" w:ascii="宋体" w:hAnsi="宋体"/>
          <w:sz w:val="21"/>
        </w:rPr>
        <w:t xml:space="preserve">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如果乙方无正当理由拖延交货，将受到以下制裁：加收误期赔偿费、终止合同；如果甲方无正当理由拖延接收货物和接受服务，应承担相应责任。</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在履行合同</w:t>
      </w:r>
      <w:r>
        <w:rPr>
          <w:rFonts w:hint="eastAsia" w:ascii="宋体" w:hAnsi="宋体"/>
          <w:sz w:val="21"/>
        </w:rPr>
        <w:t xml:space="preserve">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90"/>
      </w:pPr>
      <w:r/>
      <w:r/>
    </w:p>
    <w:p>
      <w:pPr>
        <w:ind w:left="0" w:firstLine="422"/>
        <w:spacing w:line="360" w:lineRule="auto"/>
        <w:rPr>
          <w:rFonts w:ascii="宋体" w:hAnsi="宋体"/>
          <w:b/>
          <w:sz w:val="21"/>
        </w:rPr>
      </w:pPr>
      <w:r>
        <w:rPr>
          <w:rFonts w:hint="eastAsia" w:ascii="宋体" w:hAnsi="宋体"/>
          <w:b/>
          <w:sz w:val="21"/>
        </w:rPr>
        <w:t xml:space="preserve">十二、误期赔偿</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除合同规定外，如果乙方没有按照合同规定的时间交货和提供服务，或因运输及安装中货物缺损需要更换而影响实际交付使用时，乙方应向甲方支付误期赔偿费。误期赔偿费具体标准按合同总价每日千分之四计</w:t>
      </w:r>
      <w:r>
        <w:rPr>
          <w:rFonts w:hint="eastAsia" w:ascii="宋体" w:hAnsi="宋体"/>
          <w:sz w:val="21"/>
        </w:rPr>
        <w:t xml:space="preserve">算。</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误期赔偿费可从应付货款中扣除。</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收取误期赔偿费不影响甲方采取合同规定的其他补救措施的权利。</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延期交货时间超过十五天或交货不符合合同约定满三次的，视为乙方严重违约，甲方有权立即解除合同，乙方仍需向甲方支付全部误期赔偿费，并赔偿甲方合同总额的</w:t>
      </w:r>
      <w:r>
        <w:rPr>
          <w:rFonts w:hint="eastAsia" w:ascii="宋体" w:hAnsi="宋体"/>
          <w:sz w:val="21"/>
        </w:rPr>
        <w:t xml:space="preserve">10%</w:t>
      </w:r>
      <w:r>
        <w:rPr>
          <w:rFonts w:hint="eastAsia" w:ascii="宋体" w:hAnsi="宋体"/>
          <w:sz w:val="21"/>
        </w:rPr>
        <w:t xml:space="preserve">，返还甲方已支付的合同款。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在不可抗力事件发生后，当事方应在十五日内以书面形式将不可抗力的情况和原因通知对方。双方应尽实际可能继续履行合同义务，并积极寻求采取合理的方案履行不受不可抗力影响的其他事</w:t>
      </w:r>
      <w:r>
        <w:rPr>
          <w:rFonts w:hint="eastAsia" w:ascii="宋体" w:hAnsi="宋体"/>
          <w:sz w:val="21"/>
        </w:rPr>
        <w:t xml:space="preserve">项。双方应通过友好协商在合理的时间内达成进一步履行合同的协议。</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如果调解不成，双方中的任何一方可向人民法院提起诉讼。诉讼由合同签订地人民法院管辖。</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诉讼费由败诉方负担。</w:t>
      </w:r>
      <w:r/>
    </w:p>
    <w:p>
      <w:pPr>
        <w:ind w:left="0" w:firstLine="420"/>
        <w:spacing w:line="360" w:lineRule="auto"/>
        <w:rPr>
          <w:rFonts w:ascii="宋体" w:hAnsi="宋体"/>
          <w:sz w:val="21"/>
        </w:rPr>
      </w:pPr>
      <w:r>
        <w:rPr>
          <w:rFonts w:hint="eastAsia" w:ascii="宋体" w:hAnsi="宋体"/>
          <w:sz w:val="21"/>
        </w:rPr>
        <w:t xml:space="preserve">4.</w:t>
      </w:r>
      <w:r>
        <w:rPr>
          <w:rFonts w:hint="eastAsia" w:ascii="宋体" w:hAnsi="宋体"/>
          <w:sz w:val="21"/>
        </w:rPr>
        <w:t xml:space="preserve">因合同部分履行引发诉讼的，在诉讼期间，除正在进行诉讼的部分外，本合同的其它部分应继续执行。</w:t>
      </w:r>
      <w:r>
        <w:rPr>
          <w:rFonts w:hint="eastAsia" w:ascii="宋体" w:hAnsi="宋体"/>
          <w:sz w:val="21"/>
        </w:rPr>
        <w:t xml:space="preserve">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在甲方因乙方违约而按合同约定采取的任何补救措施不受影响的情况下，甲方可在下列情况下向乙方发出书面通知，提出终止部分或全部合同。</w:t>
      </w:r>
      <w:r>
        <w:rPr>
          <w:rFonts w:hint="eastAsia" w:ascii="宋体" w:hAnsi="宋体"/>
          <w:sz w:val="21"/>
        </w:rPr>
        <w:t xml:space="preserve"> </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）如果乙方未能履行合同规定的其它任何义务。</w:t>
      </w:r>
      <w:r>
        <w:rPr>
          <w:rFonts w:hint="eastAsia" w:ascii="宋体" w:hAnsi="宋体"/>
          <w:sz w:val="21"/>
        </w:rPr>
        <w:t xml:space="preserve"> </w:t>
      </w:r>
      <w:r/>
    </w:p>
    <w:p>
      <w:pPr>
        <w:ind w:left="0" w:firstLine="200"/>
        <w:spacing w:line="360" w:lineRule="auto"/>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）如果乙方在本合同的竞争或实施中有腐败和欺诈行为。为此，定义如下：“腐败行为”是指提供、给予、接受或索取任何有价值的东</w:t>
      </w:r>
      <w:r>
        <w:rPr>
          <w:rFonts w:hint="eastAsia" w:ascii="宋体" w:hAnsi="宋体"/>
          <w:sz w:val="21"/>
        </w:rPr>
        <w:t xml:space="preserve">西来影响采购人员在采购过程或合同实施过程中的行为；“欺诈行为”是指为了影响采购过程或合同实施过程而谎报事实，损害甲方的利益，包括供货单位之间串通，人为地使供货活动丧失竞争性，损害甲方所能获得的权益。</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如果甲方根据以上的规定，终止了全部或部分合同，甲方可以依其认为适当的条件和方法购买与未交货</w:t>
      </w:r>
      <w:r>
        <w:rPr>
          <w:rFonts w:hint="eastAsia" w:ascii="宋体" w:hAnsi="宋体"/>
          <w:sz w:val="21"/>
        </w:rPr>
        <w:t xml:space="preserve">物类似</w:t>
      </w:r>
      <w:r>
        <w:rPr>
          <w:rFonts w:hint="eastAsia" w:ascii="宋体" w:hAnsi="宋体"/>
          <w:sz w:val="21"/>
        </w:rPr>
        <w:t xml:space="preserve">的货物，乙方应对购买类似货物所超出的那部分费用负责。并且，乙方应继续履行合同中未终止的部分。</w:t>
      </w:r>
      <w:r>
        <w:rPr>
          <w:rFonts w:hint="eastAsia"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如果甲方违约，应承担相应的违约责任。</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w:t>
      </w:r>
      <w:r>
        <w:rPr>
          <w:rFonts w:hint="eastAsia" w:ascii="宋体" w:hAnsi="宋体"/>
          <w:sz w:val="21"/>
        </w:rPr>
        <w:t xml:space="preserve">面形式通知乙方终止合同而不给乙方补偿。该终止合同将不损害或影响甲方已经采取或将要采取任何补救措施的权力。</w:t>
      </w:r>
      <w:r>
        <w:rPr>
          <w:rFonts w:hint="eastAsia" w:ascii="宋体" w:hAnsi="宋体"/>
          <w:sz w:val="21"/>
        </w:rPr>
        <w:t xml:space="preserve">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sz w:val="21"/>
        </w:rPr>
        <w:t xml:space="preserve">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numPr>
          <w:ilvl w:val="0"/>
          <w:numId w:val="7"/>
        </w:numPr>
        <w:ind w:left="0" w:firstLine="422"/>
        <w:spacing w:line="360" w:lineRule="auto"/>
        <w:rPr>
          <w:rFonts w:ascii="宋体" w:hAnsi="宋体"/>
          <w:b/>
          <w:sz w:val="21"/>
        </w:rPr>
      </w:pPr>
      <w:r>
        <w:rPr>
          <w:rFonts w:hint="eastAsia" w:ascii="宋体" w:hAnsi="宋体"/>
          <w:b/>
          <w:sz w:val="21"/>
        </w:rPr>
        <w:t xml:space="preserve">需要补充的合同条款：</w:t>
      </w:r>
      <w:r>
        <w:rPr>
          <w:rFonts w:hint="eastAsia" w:ascii="宋体" w:hAnsi="宋体"/>
          <w:b/>
          <w:sz w:val="21"/>
        </w:rPr>
        <w:t xml:space="preserve">\</w:t>
      </w:r>
      <w:r/>
    </w:p>
    <w:p>
      <w:pPr>
        <w:ind w:left="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二十、合同生效</w:t>
      </w:r>
      <w:r>
        <w:rPr>
          <w:rFonts w:hint="eastAsia" w:ascii="宋体" w:hAnsi="宋体"/>
          <w:b/>
          <w:sz w:val="21"/>
        </w:rPr>
        <w:t xml:space="preserve"> </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本合同壹式五份，甲乙双方各执</w:t>
      </w:r>
      <w:r>
        <w:rPr>
          <w:rFonts w:hint="eastAsia" w:ascii="宋体" w:hAnsi="宋体"/>
          <w:bCs/>
          <w:sz w:val="21"/>
          <w:szCs w:val="21"/>
        </w:rPr>
        <w:t xml:space="preserve">贰</w:t>
      </w:r>
      <w:r>
        <w:rPr>
          <w:rFonts w:hint="eastAsia" w:ascii="宋体" w:hAnsi="宋体"/>
          <w:sz w:val="21"/>
          <w:szCs w:val="21"/>
        </w:rPr>
        <w:t xml:space="preserve">份，代理机构一份，各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法定代表人（或授权代表）：</w:t>
      </w:r>
      <w:r>
        <w:rPr>
          <w:rFonts w:hint="eastAsia"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签约日期：</w:t>
      </w:r>
      <w:r>
        <w:rPr>
          <w:rFonts w:hint="eastAsia" w:ascii="宋体" w:hAnsi="宋体"/>
          <w:sz w:val="21"/>
        </w:rPr>
        <w:t xml:space="preserve">                  </w:t>
      </w:r>
      <w:r>
        <w:rPr>
          <w:rFonts w:ascii="宋体" w:hAnsi="宋体"/>
          <w:sz w:val="21"/>
        </w:rPr>
        <w:t xml:space="preserve">  </w:t>
      </w:r>
      <w:r>
        <w:rPr>
          <w:rFonts w:hint="eastAsia" w:ascii="宋体" w:hAnsi="宋体"/>
          <w:sz w:val="21"/>
        </w:rPr>
        <w:t xml:space="preserve">                              </w:t>
      </w:r>
      <w:r>
        <w:rPr>
          <w:rFonts w:hint="eastAsia" w:ascii="宋体" w:hAnsi="宋体"/>
          <w:sz w:val="21"/>
        </w:rPr>
        <w:t xml:space="preserve">签约日期：</w:t>
      </w:r>
      <w:r>
        <w:rPr>
          <w:rFonts w:hint="eastAsia" w:ascii="宋体" w:hAnsi="宋体"/>
          <w:sz w:val="21"/>
        </w:rPr>
        <w:t xml:space="preserve"> </w:t>
      </w:r>
      <w:r/>
    </w:p>
    <w:p>
      <w:pPr>
        <w:pStyle w:val="926"/>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26"/>
        <w:ind w:left="400" w:firstLine="883"/>
        <w:rPr>
          <w:rFonts w:ascii="宋体" w:hAnsi="宋体"/>
          <w:b/>
          <w:sz w:val="44"/>
          <w:szCs w:val="22"/>
        </w:rPr>
      </w:pPr>
      <w:r>
        <w:rPr>
          <w:rFonts w:hint="eastAsia" w:ascii="宋体" w:hAnsi="宋体"/>
          <w:b/>
          <w:sz w:val="44"/>
          <w:szCs w:val="22"/>
        </w:rPr>
        <w:t xml:space="preserve"> </w:t>
      </w:r>
      <w:r/>
    </w:p>
    <w:p>
      <w:pPr>
        <w:pStyle w:val="926"/>
        <w:ind w:left="400" w:firstLine="883"/>
        <w:rPr>
          <w:rFonts w:ascii="宋体" w:hAnsi="宋体"/>
          <w:b/>
          <w:sz w:val="44"/>
          <w:szCs w:val="22"/>
        </w:rPr>
      </w:pPr>
      <w:r>
        <w:rPr>
          <w:rFonts w:hint="eastAsia" w:ascii="宋体" w:hAnsi="宋体"/>
          <w:b/>
          <w:sz w:val="44"/>
          <w:szCs w:val="22"/>
        </w:rPr>
        <w:br w:type="page" w:clear="all"/>
      </w:r>
      <w:r/>
    </w:p>
    <w:p>
      <w:pPr>
        <w:pStyle w:val="865"/>
        <w:ind w:left="0" w:firstLine="0"/>
        <w:jc w:val="center"/>
        <w:spacing w:before="0" w:after="0" w:line="360" w:lineRule="auto"/>
        <w:rPr>
          <w:rFonts w:ascii="宋体" w:hAnsi="宋体"/>
          <w:b/>
          <w:sz w:val="44"/>
          <w:szCs w:val="22"/>
        </w:rPr>
      </w:pPr>
      <w:r/>
      <w:bookmarkStart w:id="134" w:name="_Toc1835312203"/>
      <w:r>
        <w:rPr>
          <w:rFonts w:hint="eastAsia" w:ascii="宋体" w:hAnsi="宋体"/>
          <w:b/>
          <w:sz w:val="44"/>
          <w:szCs w:val="22"/>
        </w:rPr>
        <w:t xml:space="preserve">第六章</w:t>
      </w:r>
      <w:r>
        <w:rPr>
          <w:rFonts w:hint="eastAsia" w:ascii="宋体" w:hAnsi="宋体"/>
          <w:b/>
          <w:sz w:val="44"/>
          <w:szCs w:val="22"/>
        </w:rPr>
        <w:t xml:space="preserve"> </w:t>
      </w:r>
      <w:bookmarkStart w:id="135" w:name="评分要点"/>
      <w:r/>
      <w:bookmarkEnd w:id="135"/>
      <w:r>
        <w:rPr>
          <w:rFonts w:hint="eastAsia" w:ascii="宋体" w:hAnsi="宋体"/>
          <w:b/>
          <w:sz w:val="44"/>
          <w:szCs w:val="22"/>
        </w:rPr>
        <w:t xml:space="preserve">评标办法和评分标准</w:t>
      </w:r>
      <w:bookmarkEnd w:id="131"/>
      <w:r/>
      <w:bookmarkEnd w:id="132"/>
      <w:r/>
      <w:bookmarkEnd w:id="133"/>
      <w:r/>
      <w:bookmarkEnd w:id="134"/>
      <w:r/>
      <w:r/>
    </w:p>
    <w:p>
      <w:pPr>
        <w:ind w:left="0" w:firstLine="422"/>
        <w:spacing w:line="360" w:lineRule="auto"/>
        <w:rPr>
          <w:rFonts w:ascii="宋体" w:hAnsi="宋体"/>
          <w:b/>
          <w:sz w:val="21"/>
          <w:szCs w:val="21"/>
        </w:rPr>
      </w:pPr>
      <w:r/>
      <w:bookmarkStart w:id="136" w:name="_Toc16264"/>
      <w:r/>
      <w:bookmarkStart w:id="137" w:name="_Toc17476"/>
      <w:r/>
      <w:bookmarkStart w:id="138" w:name="_Toc698"/>
      <w:r>
        <w:rPr>
          <w:rFonts w:hint="eastAsia" w:ascii="宋体" w:hAnsi="宋体"/>
          <w:b/>
          <w:sz w:val="21"/>
          <w:szCs w:val="21"/>
        </w:rPr>
        <w:t xml:space="preserve">一、评标办法：</w:t>
      </w:r>
      <w:bookmarkEnd w:id="136"/>
      <w:r/>
      <w:bookmarkEnd w:id="137"/>
      <w:r/>
      <w:bookmarkEnd w:id="138"/>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w:t>
      </w: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rPr>
      </w:pPr>
      <w:r>
        <w:rPr>
          <w:rFonts w:hint="eastAsia" w:ascii="宋体" w:hAnsi="宋体"/>
          <w:sz w:val="21"/>
        </w:rPr>
        <w:t xml:space="preserve">4.</w:t>
      </w:r>
      <w:r>
        <w:rPr>
          <w:rFonts w:hint="eastAsia" w:ascii="宋体" w:hAnsi="宋体"/>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w:t>
      </w:r>
      <w:r>
        <w:rPr>
          <w:rFonts w:hint="eastAsia" w:ascii="宋体" w:hAnsi="宋体"/>
          <w:sz w:val="21"/>
        </w:rPr>
        <w:t xml:space="preserve">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本项目专门面向中小企业，不再执行价格优惠政策。</w:t>
      </w:r>
      <w:r/>
    </w:p>
    <w:p>
      <w:pPr>
        <w:ind w:left="0" w:firstLine="420"/>
        <w:spacing w:line="360" w:lineRule="auto"/>
        <w:rPr>
          <w:rFonts w:ascii="宋体" w:hAnsi="宋体"/>
          <w:b/>
          <w:sz w:val="21"/>
          <w:szCs w:val="21"/>
        </w:rPr>
      </w:pPr>
      <w:r>
        <w:rPr>
          <w:rFonts w:hint="eastAsia" w:ascii="宋体" w:hAnsi="宋体"/>
          <w:bCs/>
          <w:sz w:val="21"/>
        </w:rPr>
        <w:t xml:space="preserve">小</w:t>
      </w:r>
      <w:r>
        <w:rPr>
          <w:rFonts w:hint="eastAsia" w:ascii="宋体" w:hAnsi="宋体"/>
          <w:bCs/>
          <w:sz w:val="21"/>
        </w:rPr>
        <w:t xml:space="preserve">微企业</w:t>
      </w:r>
      <w:r>
        <w:rPr>
          <w:rFonts w:hint="eastAsia" w:ascii="宋体" w:hAnsi="宋体"/>
          <w:bCs/>
          <w:sz w:val="21"/>
        </w:rPr>
        <w:t xml:space="preserve">提供《中小企业声</w:t>
      </w:r>
      <w:r>
        <w:rPr>
          <w:rFonts w:hint="eastAsia" w:ascii="宋体" w:hAnsi="宋体"/>
          <w:bCs/>
          <w:sz w:val="21"/>
        </w:rPr>
        <w:t xml:space="preserve">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②若投标人提供的声明函或认定证明为虚假材料，按“政府采购法”相关规定处理并报请政府监管部门给予行政处罚。</w:t>
      </w:r>
      <w:r/>
    </w:p>
    <w:p>
      <w:pPr>
        <w:pStyle w:val="890"/>
        <w:ind w:firstLine="40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根据</w:t>
      </w:r>
      <w:r>
        <w:rPr>
          <w:rFonts w:hint="eastAsia" w:ascii="宋体" w:hAnsi="宋体" w:cs="宋体"/>
          <w:spacing w:val="-2"/>
          <w:szCs w:val="21"/>
        </w:rPr>
        <w:t xml:space="preserve">苏财购〔</w:t>
      </w:r>
      <w:r>
        <w:rPr>
          <w:rFonts w:hint="eastAsia" w:ascii="宋体" w:hAnsi="宋体" w:cs="宋体"/>
          <w:spacing w:val="-2"/>
          <w:szCs w:val="21"/>
        </w:rPr>
        <w:t xml:space="preserve">2025</w:t>
      </w:r>
      <w:r>
        <w:rPr>
          <w:rFonts w:hint="eastAsia" w:ascii="宋体" w:hAnsi="宋体" w:cs="宋体"/>
          <w:spacing w:val="-2"/>
          <w:szCs w:val="21"/>
        </w:rPr>
        <w:t xml:space="preserve">〕</w:t>
      </w:r>
      <w:r>
        <w:rPr>
          <w:rFonts w:hint="eastAsia" w:ascii="宋体" w:hAnsi="宋体" w:cs="宋体"/>
          <w:spacing w:val="-2"/>
          <w:szCs w:val="21"/>
        </w:rPr>
        <w:t xml:space="preserve">62</w:t>
      </w:r>
      <w:r>
        <w:rPr>
          <w:rFonts w:hint="eastAsia" w:ascii="宋体" w:hAnsi="宋体" w:cs="宋体"/>
          <w:spacing w:val="-2"/>
          <w:szCs w:val="21"/>
        </w:rPr>
        <w:t xml:space="preserve">号文件要求，关于推动解决政府采购异常低价问题相关工作的通知，对</w:t>
      </w:r>
      <w:r>
        <w:rPr>
          <w:rFonts w:hint="eastAsia" w:ascii="宋体" w:hAnsi="宋体" w:cs="宋体"/>
          <w:szCs w:val="21"/>
        </w:rPr>
        <w:t xml:space="preserve">异常低价响应进行审查：</w:t>
      </w:r>
      <w:r/>
    </w:p>
    <w:p>
      <w:pPr>
        <w:pStyle w:val="1434"/>
        <w:ind w:left="0"/>
        <w:jc w:val="both"/>
        <w:spacing w:line="360" w:lineRule="auto"/>
        <w:rPr>
          <w:rFonts w:ascii="宋体" w:hAnsi="宋体"/>
          <w:sz w:val="21"/>
          <w:szCs w:val="21"/>
        </w:rPr>
      </w:pPr>
      <w:r>
        <w:rPr>
          <w:rFonts w:hint="eastAsia" w:ascii="宋体" w:hAnsi="宋体"/>
          <w:sz w:val="21"/>
          <w:szCs w:val="21"/>
        </w:rPr>
        <w:t xml:space="preserve">①评审过程中出现下列情形</w:t>
      </w:r>
      <w:r>
        <w:rPr>
          <w:rFonts w:hint="eastAsia" w:ascii="宋体" w:hAnsi="宋体"/>
          <w:sz w:val="21"/>
          <w:szCs w:val="21"/>
        </w:rPr>
        <w:t xml:space="preserve">之一的，评审委员会应当启动异常低价响应审查程序：</w:t>
      </w:r>
      <w:r/>
    </w:p>
    <w:p>
      <w:pPr>
        <w:pStyle w:val="1434"/>
        <w:ind w:left="0"/>
        <w:jc w:val="both"/>
        <w:spacing w:line="360" w:lineRule="auto"/>
        <w:rPr>
          <w:rFonts w:ascii="宋体" w:hAnsi="宋体"/>
          <w:sz w:val="21"/>
          <w:szCs w:val="21"/>
        </w:rPr>
      </w:pPr>
      <w:r>
        <w:rPr>
          <w:rFonts w:hint="eastAsia" w:ascii="宋体" w:hAnsi="宋体"/>
          <w:sz w:val="21"/>
          <w:szCs w:val="21"/>
        </w:rPr>
        <w:t xml:space="preserve">A.</w:t>
      </w:r>
      <w:r>
        <w:rPr>
          <w:rFonts w:hint="eastAsia" w:ascii="宋体" w:hAnsi="宋体"/>
          <w:sz w:val="21"/>
          <w:szCs w:val="21"/>
        </w:rPr>
        <w:t xml:space="preserve">响应报价低于采购项目预算</w:t>
      </w:r>
      <w:r>
        <w:rPr>
          <w:rFonts w:hint="eastAsia" w:ascii="宋体" w:hAnsi="宋体"/>
          <w:sz w:val="21"/>
          <w:szCs w:val="21"/>
        </w:rPr>
        <w:t xml:space="preserve"> 50%</w:t>
      </w:r>
      <w:r>
        <w:rPr>
          <w:rFonts w:hint="eastAsia" w:ascii="宋体" w:hAnsi="宋体"/>
          <w:sz w:val="21"/>
          <w:szCs w:val="21"/>
        </w:rPr>
        <w:t xml:space="preserve">的，即响应报价</w:t>
      </w:r>
      <w:r>
        <w:rPr>
          <w:rFonts w:hint="eastAsia" w:ascii="宋体" w:hAnsi="宋体"/>
          <w:sz w:val="21"/>
          <w:szCs w:val="21"/>
        </w:rPr>
        <w:t xml:space="preserve">&lt;</w:t>
      </w:r>
      <w:r>
        <w:rPr>
          <w:rFonts w:hint="eastAsia" w:ascii="宋体" w:hAnsi="宋体"/>
          <w:sz w:val="21"/>
          <w:szCs w:val="21"/>
        </w:rPr>
        <w:t xml:space="preserve">采购项目预算</w:t>
      </w:r>
      <w:r>
        <w:rPr>
          <w:rFonts w:hint="eastAsia"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50%</w:t>
      </w:r>
      <w:r>
        <w:rPr>
          <w:rFonts w:hint="eastAsia" w:ascii="宋体" w:hAnsi="宋体"/>
          <w:sz w:val="21"/>
          <w:szCs w:val="21"/>
        </w:rPr>
        <w:t xml:space="preserve">；</w:t>
      </w:r>
      <w:r/>
    </w:p>
    <w:p>
      <w:pPr>
        <w:pStyle w:val="1434"/>
        <w:ind w:left="0"/>
        <w:jc w:val="both"/>
        <w:spacing w:line="360" w:lineRule="auto"/>
        <w:rPr>
          <w:rFonts w:ascii="宋体" w:hAnsi="宋体"/>
          <w:sz w:val="21"/>
          <w:szCs w:val="21"/>
        </w:rPr>
      </w:pPr>
      <w:r>
        <w:rPr>
          <w:rFonts w:hint="eastAsia" w:ascii="宋体" w:hAnsi="宋体"/>
          <w:sz w:val="21"/>
          <w:szCs w:val="21"/>
        </w:rPr>
        <w:t xml:space="preserve">B.</w:t>
      </w:r>
      <w:r>
        <w:rPr>
          <w:rFonts w:hint="eastAsia" w:ascii="宋体" w:hAnsi="宋体"/>
          <w:sz w:val="21"/>
          <w:szCs w:val="21"/>
        </w:rPr>
        <w:t xml:space="preserve">响应报价低于采购项目最高限价</w:t>
      </w:r>
      <w:r>
        <w:rPr>
          <w:rFonts w:hint="eastAsia" w:ascii="宋体" w:hAnsi="宋体"/>
          <w:sz w:val="21"/>
          <w:szCs w:val="21"/>
        </w:rPr>
        <w:t xml:space="preserve">45% </w:t>
      </w:r>
      <w:r>
        <w:rPr>
          <w:rFonts w:hint="eastAsia" w:ascii="宋体" w:hAnsi="宋体"/>
          <w:sz w:val="21"/>
          <w:szCs w:val="21"/>
        </w:rPr>
        <w:t xml:space="preserve">的，即响应报价</w:t>
      </w:r>
      <w:r>
        <w:rPr>
          <w:rFonts w:hint="eastAsia" w:ascii="宋体" w:hAnsi="宋体"/>
          <w:sz w:val="21"/>
          <w:szCs w:val="21"/>
        </w:rPr>
        <w:t xml:space="preserve">&lt;</w:t>
      </w:r>
      <w:r>
        <w:rPr>
          <w:rFonts w:hint="eastAsia" w:ascii="宋体" w:hAnsi="宋体"/>
          <w:sz w:val="21"/>
          <w:szCs w:val="21"/>
        </w:rPr>
        <w:t xml:space="preserve">采购项目最高限价</w:t>
      </w:r>
      <w:r>
        <w:rPr>
          <w:rFonts w:hint="eastAsia" w:ascii="宋体" w:hAnsi="宋体"/>
          <w:sz w:val="21"/>
          <w:szCs w:val="21"/>
        </w:rPr>
        <w:t xml:space="preserve"> </w:t>
      </w:r>
      <w:r>
        <w:rPr>
          <w:rFonts w:hint="eastAsia" w:ascii="宋体" w:hAnsi="宋体"/>
          <w:sz w:val="21"/>
          <w:szCs w:val="21"/>
        </w:rPr>
        <w:t xml:space="preserve">×</w:t>
      </w:r>
      <w:r>
        <w:rPr>
          <w:rFonts w:hint="eastAsia" w:ascii="宋体" w:hAnsi="宋体"/>
          <w:sz w:val="21"/>
          <w:szCs w:val="21"/>
        </w:rPr>
        <w:t xml:space="preserve">45%</w:t>
      </w:r>
      <w:r>
        <w:rPr>
          <w:rFonts w:hint="eastAsia" w:ascii="宋体" w:hAnsi="宋体"/>
          <w:sz w:val="21"/>
          <w:szCs w:val="21"/>
        </w:rPr>
        <w:t xml:space="preserve">；</w:t>
      </w:r>
      <w:r/>
    </w:p>
    <w:p>
      <w:pPr>
        <w:pStyle w:val="1434"/>
        <w:ind w:left="0"/>
        <w:jc w:val="both"/>
        <w:spacing w:line="360" w:lineRule="auto"/>
        <w:rPr>
          <w:rFonts w:ascii="宋体" w:hAnsi="宋体"/>
          <w:sz w:val="21"/>
          <w:szCs w:val="21"/>
        </w:rPr>
      </w:pPr>
      <w:r>
        <w:rPr>
          <w:rFonts w:hint="eastAsia" w:ascii="宋体" w:hAnsi="宋体"/>
          <w:sz w:val="21"/>
          <w:szCs w:val="21"/>
        </w:rPr>
        <w:t xml:space="preserve">C.</w:t>
      </w:r>
      <w:r>
        <w:rPr>
          <w:rFonts w:hint="eastAsia" w:ascii="宋体" w:hAnsi="宋体"/>
          <w:sz w:val="21"/>
          <w:szCs w:val="21"/>
        </w:rPr>
        <w:t xml:space="preserve">评审委员会认定的供应商报价过低、有可能影响产品质量或者不能诚信履约的其他情形。</w:t>
      </w:r>
      <w:r/>
    </w:p>
    <w:p>
      <w:pPr>
        <w:pStyle w:val="1434"/>
        <w:ind w:left="0"/>
        <w:jc w:val="both"/>
        <w:spacing w:line="360" w:lineRule="auto"/>
        <w:rPr>
          <w:rFonts w:ascii="宋体" w:hAnsi="宋体"/>
          <w:sz w:val="21"/>
          <w:szCs w:val="21"/>
        </w:rPr>
      </w:pPr>
      <w:r>
        <w:rPr>
          <w:rFonts w:hint="eastAsia" w:ascii="宋体" w:hAnsi="宋体"/>
          <w:sz w:val="21"/>
          <w:szCs w:val="21"/>
        </w:rPr>
        <w:t xml:space="preserve">②启动异常低价响应审查后，评审委员会应当要求相关供应商在评标现场合理的时间内，提供项目具体成本测算等与报价合理性相关的书面说明及相关证明材料，对响应价格</w:t>
      </w:r>
      <w:r>
        <w:rPr>
          <w:rFonts w:hint="eastAsia" w:ascii="宋体" w:hAnsi="宋体"/>
          <w:sz w:val="21"/>
          <w:szCs w:val="21"/>
        </w:rPr>
        <w:t xml:space="preserve">作出</w:t>
      </w:r>
      <w:r>
        <w:rPr>
          <w:rFonts w:hint="eastAsia" w:ascii="宋体" w:hAnsi="宋体"/>
          <w:sz w:val="21"/>
          <w:szCs w:val="21"/>
        </w:rPr>
        <w:t xml:space="preserve">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pStyle w:val="882"/>
        <w:ind w:left="0" w:firstLine="0"/>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rPr>
        <w:t xml:space="preserve">（一）价格分（</w:t>
      </w:r>
      <w:r>
        <w:rPr>
          <w:rFonts w:hint="eastAsia" w:ascii="宋体" w:hAnsi="宋体"/>
          <w:b/>
          <w:bCs/>
          <w:sz w:val="21"/>
        </w:rPr>
        <w:t xml:space="preserve">30</w:t>
      </w:r>
      <w:r>
        <w:rPr>
          <w:rFonts w:hint="eastAsia" w:ascii="宋体" w:hAnsi="宋体"/>
          <w:b/>
          <w:bCs/>
          <w:sz w:val="21"/>
        </w:rPr>
        <w:t xml:space="preserve">分）</w:t>
      </w:r>
      <w:r/>
    </w:p>
    <w:p>
      <w:pPr>
        <w:ind w:left="0" w:firstLine="420"/>
        <w:spacing w:line="360" w:lineRule="auto"/>
        <w:rPr>
          <w:rFonts w:ascii="宋体" w:hAnsi="宋体"/>
          <w:b/>
          <w:sz w:val="21"/>
          <w:szCs w:val="21"/>
        </w:rPr>
      </w:pPr>
      <w:r>
        <w:rPr>
          <w:rFonts w:hint="eastAsia" w:ascii="宋体" w:hAnsi="宋体"/>
          <w:sz w:val="21"/>
        </w:rPr>
        <w:t xml:space="preserve">第一步：投标报价低于或等于财政预</w:t>
      </w:r>
      <w:r>
        <w:rPr>
          <w:rFonts w:hint="eastAsia" w:ascii="宋体" w:hAnsi="宋体"/>
          <w:sz w:val="21"/>
        </w:rPr>
        <w:t xml:space="preserve">算价格（或最高限价）的，为有效投标报价。</w:t>
      </w:r>
      <w:r>
        <w:rPr>
          <w:rFonts w:hint="eastAsia" w:ascii="宋体" w:hAnsi="宋体"/>
          <w:sz w:val="21"/>
        </w:rPr>
        <w:t xml:space="preserve">超财政</w:t>
      </w:r>
      <w:r>
        <w:rPr>
          <w:rFonts w:hint="eastAsia" w:ascii="宋体" w:hAnsi="宋体"/>
          <w:sz w:val="21"/>
        </w:rPr>
        <w:t xml:space="preserve">预算（或最高限价）的投标报价为无效投标报价。</w:t>
      </w:r>
      <w:r/>
    </w:p>
    <w:p>
      <w:pPr>
        <w:ind w:left="0" w:firstLine="420"/>
        <w:spacing w:line="360" w:lineRule="auto"/>
        <w:rPr>
          <w:rFonts w:ascii="宋体" w:hAnsi="宋体"/>
          <w:b/>
          <w:sz w:val="21"/>
          <w:szCs w:val="21"/>
        </w:rPr>
      </w:pPr>
      <w:r>
        <w:rPr>
          <w:rFonts w:hint="eastAsia" w:ascii="宋体" w:hAnsi="宋体"/>
          <w:sz w:val="21"/>
        </w:rPr>
        <w:t xml:space="preserve">第二步：在所有有效投标报价中满足招标文件要求，且投标价格最低的投标报价为评标基准价，其他投标人的价格</w:t>
      </w:r>
      <w:r>
        <w:rPr>
          <w:rFonts w:hint="eastAsia" w:ascii="宋体" w:hAnsi="宋体"/>
          <w:sz w:val="21"/>
        </w:rPr>
        <w:t xml:space="preserve">分按照</w:t>
      </w:r>
      <w:r>
        <w:rPr>
          <w:rFonts w:hint="eastAsia" w:ascii="宋体" w:hAnsi="宋体"/>
          <w:sz w:val="21"/>
        </w:rPr>
        <w:t xml:space="preserve">下列公式计算（计算结果四舍五入保留两位小数）。</w:t>
      </w:r>
      <w:r/>
    </w:p>
    <w:p>
      <w:pPr>
        <w:ind w:left="0" w:firstLine="420"/>
        <w:spacing w:line="360" w:lineRule="auto"/>
        <w:rPr>
          <w:rFonts w:ascii="宋体" w:hAnsi="宋体"/>
          <w:sz w:val="21"/>
        </w:rPr>
      </w:pPr>
      <w:r>
        <w:rPr>
          <w:rFonts w:hint="eastAsia" w:ascii="宋体" w:hAnsi="宋体"/>
          <w:sz w:val="21"/>
        </w:rPr>
        <w:t xml:space="preserve">投标报价得分＝（评标基准价</w:t>
      </w:r>
      <w:r>
        <w:rPr>
          <w:rFonts w:hint="eastAsia" w:ascii="宋体" w:hAnsi="宋体"/>
          <w:sz w:val="21"/>
        </w:rPr>
        <w:t xml:space="preserve">/</w:t>
      </w:r>
      <w:r>
        <w:rPr>
          <w:rFonts w:hint="eastAsia" w:ascii="宋体" w:hAnsi="宋体"/>
          <w:sz w:val="21"/>
        </w:rPr>
        <w:t xml:space="preserve">投标报价）×</w:t>
      </w:r>
      <w:r>
        <w:rPr>
          <w:rFonts w:hint="eastAsia" w:ascii="宋体" w:hAnsi="宋体"/>
          <w:sz w:val="21"/>
        </w:rPr>
        <w:t xml:space="preserve">30</w:t>
      </w:r>
      <w:r>
        <w:rPr>
          <w:rFonts w:hint="eastAsia" w:ascii="宋体" w:hAnsi="宋体"/>
          <w:sz w:val="21"/>
        </w:rPr>
        <w:t xml:space="preserve">％×</w:t>
      </w:r>
      <w:r>
        <w:rPr>
          <w:rFonts w:hint="eastAsia" w:ascii="宋体" w:hAnsi="宋体"/>
          <w:sz w:val="21"/>
        </w:rPr>
        <w:t xml:space="preserve">100</w:t>
      </w:r>
      <w:r/>
    </w:p>
    <w:p>
      <w:pPr>
        <w:ind w:left="0" w:firstLine="420"/>
        <w:spacing w:line="360" w:lineRule="auto"/>
        <w:rPr>
          <w:rFonts w:ascii="宋体" w:hAnsi="宋体"/>
          <w:b/>
          <w:bCs/>
          <w:sz w:val="21"/>
        </w:rPr>
      </w:pPr>
      <w:r>
        <w:rPr>
          <w:rFonts w:hint="eastAsia" w:ascii="宋体" w:hAnsi="宋体"/>
          <w:b/>
          <w:bCs/>
          <w:sz w:val="21"/>
        </w:rPr>
        <w:t xml:space="preserve">（二）技术参数与方案等（</w:t>
      </w:r>
      <w:r>
        <w:rPr>
          <w:rFonts w:hint="eastAsia" w:ascii="宋体" w:hAnsi="宋体"/>
          <w:b/>
          <w:bCs/>
          <w:sz w:val="21"/>
        </w:rPr>
        <w:t xml:space="preserve">70</w:t>
      </w:r>
      <w:r>
        <w:rPr>
          <w:rFonts w:hint="eastAsia" w:ascii="宋体" w:hAnsi="宋体"/>
          <w:b/>
          <w:bCs/>
          <w:sz w:val="21"/>
        </w:rPr>
        <w:t xml:space="preserve">分）</w:t>
      </w:r>
      <w:r/>
    </w:p>
    <w:tbl>
      <w:tblPr>
        <w:tblStyle w:val="927"/>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45"/>
        <w:gridCol w:w="1013"/>
        <w:gridCol w:w="7168"/>
      </w:tblGrid>
      <w:tr>
        <w:trPr>
          <w:jc w:val="center"/>
          <w:trHeight w:val="512"/>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lang w:bidi="ar"/>
              </w:rPr>
              <w:t xml:space="preserve">项</w:t>
            </w:r>
            <w:r>
              <w:rPr>
                <w:rFonts w:hint="eastAsia" w:ascii="宋体" w:hAnsi="宋体"/>
                <w:b/>
                <w:bCs/>
                <w:sz w:val="21"/>
                <w:szCs w:val="21"/>
                <w:lang w:bidi="ar"/>
              </w:rPr>
              <w:t xml:space="preserve"> </w:t>
            </w:r>
            <w:r>
              <w:rPr>
                <w:rFonts w:hint="eastAsia" w:ascii="宋体" w:hAnsi="宋体"/>
                <w:b/>
                <w:bCs/>
                <w:sz w:val="21"/>
                <w:szCs w:val="21"/>
                <w:lang w:bidi="ar"/>
              </w:rPr>
              <w:t xml:space="preserve">目</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lang w:bidi="ar"/>
              </w:rPr>
              <w:t xml:space="preserve">分值（分）</w:t>
            </w:r>
            <w:r/>
          </w:p>
        </w:tc>
        <w:tc>
          <w:tcPr>
            <w:tcBorders>
              <w:top w:val="single" w:color="auto" w:sz="4" w:space="0"/>
              <w:left w:val="single" w:color="auto" w:sz="4" w:space="0"/>
              <w:bottom w:val="single" w:color="auto" w:sz="4" w:space="0"/>
              <w:right w:val="single" w:color="auto" w:sz="4" w:space="0"/>
            </w:tcBorders>
            <w:tcW w:w="3684" w:type="pct"/>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lang w:bidi="ar"/>
              </w:rPr>
              <w:t xml:space="preserve">评分办法</w:t>
            </w:r>
            <w:r/>
          </w:p>
        </w:tc>
      </w:tr>
      <w:tr>
        <w:trPr>
          <w:jc w:val="center"/>
        </w:trPr>
        <w:tc>
          <w:tcPr>
            <w:tcBorders>
              <w:top w:val="single" w:color="auto" w:sz="4" w:space="0"/>
              <w:left w:val="single" w:color="auto" w:sz="4" w:space="0"/>
              <w:right w:val="single" w:color="auto" w:sz="4" w:space="0"/>
            </w:tcBorders>
            <w:tcW w:w="794" w:type="pct"/>
            <w:vAlign w:val="center"/>
            <w:vMerge w:val="restart"/>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技术规格和技术性能</w:t>
            </w:r>
            <w:r/>
          </w:p>
        </w:tc>
        <w:tc>
          <w:tcPr>
            <w:tcBorders>
              <w:top w:val="single" w:color="auto" w:sz="4" w:space="0"/>
              <w:left w:val="single" w:color="auto" w:sz="4" w:space="0"/>
              <w:right w:val="single" w:color="auto" w:sz="4" w:space="0"/>
            </w:tcBorders>
            <w:tcW w:w="521" w:type="pct"/>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16</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rPr>
                <w:rFonts w:ascii="宋体" w:hAnsi="宋体"/>
                <w:sz w:val="21"/>
                <w:szCs w:val="21"/>
                <w:lang w:bidi="ar"/>
              </w:rPr>
            </w:pPr>
            <w:r>
              <w:rPr>
                <w:rFonts w:hint="eastAsia" w:ascii="宋体" w:hAnsi="宋体"/>
                <w:sz w:val="21"/>
                <w:szCs w:val="21"/>
                <w:lang w:bidi="ar"/>
              </w:rPr>
              <w:t xml:space="preserve">带“▲”</w:t>
            </w:r>
            <w:r>
              <w:rPr>
                <w:rFonts w:hint="eastAsia" w:ascii="宋体" w:hAnsi="宋体"/>
                <w:sz w:val="21"/>
                <w:szCs w:val="21"/>
                <w:lang w:bidi="ar"/>
              </w:rPr>
              <w:t xml:space="preserve">号技术</w:t>
            </w:r>
            <w:r>
              <w:rPr>
                <w:rFonts w:hint="eastAsia" w:ascii="宋体" w:hAnsi="宋体"/>
                <w:sz w:val="21"/>
                <w:szCs w:val="21"/>
                <w:lang w:bidi="ar"/>
              </w:rPr>
              <w:t xml:space="preserve">指标、参数正偏离的，每项加</w:t>
            </w:r>
            <w:r>
              <w:rPr>
                <w:rFonts w:hint="eastAsia" w:ascii="宋体" w:hAnsi="宋体"/>
                <w:sz w:val="21"/>
                <w:szCs w:val="21"/>
                <w:lang w:bidi="ar"/>
              </w:rPr>
              <w:t xml:space="preserve">2</w:t>
            </w:r>
            <w:r>
              <w:rPr>
                <w:rFonts w:hint="eastAsia" w:ascii="宋体" w:hAnsi="宋体"/>
                <w:sz w:val="21"/>
                <w:szCs w:val="21"/>
                <w:lang w:bidi="ar"/>
              </w:rPr>
              <w:t xml:space="preserve">分（共</w:t>
            </w:r>
            <w:r>
              <w:rPr>
                <w:rFonts w:hint="eastAsia" w:ascii="宋体" w:hAnsi="宋体"/>
                <w:sz w:val="21"/>
                <w:szCs w:val="21"/>
                <w:lang w:bidi="ar"/>
              </w:rPr>
              <w:t xml:space="preserve">4</w:t>
            </w:r>
            <w:r>
              <w:rPr>
                <w:rFonts w:hint="eastAsia" w:ascii="宋体" w:hAnsi="宋体"/>
                <w:sz w:val="21"/>
                <w:szCs w:val="21"/>
                <w:lang w:bidi="ar"/>
              </w:rPr>
              <w:t xml:space="preserve">项），最高</w:t>
            </w:r>
            <w:r>
              <w:rPr>
                <w:rFonts w:hint="eastAsia" w:ascii="宋体" w:hAnsi="宋体"/>
                <w:sz w:val="21"/>
                <w:szCs w:val="21"/>
                <w:lang w:bidi="ar"/>
              </w:rPr>
              <w:t xml:space="preserve">8</w:t>
            </w:r>
            <w:r>
              <w:rPr>
                <w:rFonts w:hint="eastAsia" w:ascii="宋体" w:hAnsi="宋体"/>
                <w:sz w:val="21"/>
                <w:szCs w:val="21"/>
                <w:lang w:bidi="ar"/>
              </w:rPr>
              <w:t xml:space="preserve">分。</w:t>
            </w:r>
            <w:r/>
          </w:p>
          <w:p>
            <w:pPr>
              <w:ind w:left="0"/>
              <w:rPr>
                <w:rFonts w:ascii="宋体" w:hAnsi="宋体"/>
                <w:b/>
                <w:color w:val="000000"/>
                <w:sz w:val="21"/>
                <w:szCs w:val="21"/>
                <w:lang w:bidi="ar"/>
              </w:rPr>
            </w:pPr>
            <w:r>
              <w:rPr>
                <w:rFonts w:hint="eastAsia" w:ascii="宋体" w:hAnsi="宋体"/>
                <w:sz w:val="21"/>
                <w:szCs w:val="21"/>
                <w:lang w:bidi="ar"/>
              </w:rPr>
              <w:t xml:space="preserve">注：标注“▲</w:t>
            </w:r>
            <w:r>
              <w:rPr>
                <w:rFonts w:hint="eastAsia" w:ascii="宋体" w:hAnsi="宋体"/>
                <w:sz w:val="21"/>
                <w:szCs w:val="21"/>
                <w:lang w:bidi="ar"/>
              </w:rPr>
              <w:t xml:space="preserve"> </w:t>
            </w:r>
            <w:r>
              <w:rPr>
                <w:rFonts w:hint="eastAsia" w:ascii="宋体" w:hAnsi="宋体"/>
                <w:sz w:val="21"/>
                <w:szCs w:val="21"/>
                <w:lang w:bidi="ar"/>
              </w:rPr>
              <w:t xml:space="preserve">”条款，投标人在投标时均需提供相关证明材料（如厂家盖章技术参数说明或</w:t>
            </w:r>
            <w:r>
              <w:rPr>
                <w:rFonts w:hint="eastAsia" w:ascii="宋体" w:hAnsi="宋体"/>
                <w:sz w:val="21"/>
                <w:szCs w:val="21"/>
                <w:lang w:bidi="ar"/>
              </w:rPr>
              <w:t xml:space="preserve">官网产品</w:t>
            </w:r>
            <w:r>
              <w:rPr>
                <w:rFonts w:hint="eastAsia" w:ascii="宋体" w:hAnsi="宋体"/>
                <w:sz w:val="21"/>
                <w:szCs w:val="21"/>
                <w:lang w:bidi="ar"/>
              </w:rPr>
              <w:t xml:space="preserve">技术参数截图或实物产品图等清晰可辨的证明材料，内容能够明确证明该项技术参数或指标），否则不予认定。</w:t>
            </w:r>
            <w:r/>
          </w:p>
        </w:tc>
      </w:tr>
      <w:tr>
        <w:trPr>
          <w:jc w:val="center"/>
        </w:trPr>
        <w:tc>
          <w:tcPr>
            <w:tcBorders>
              <w:left w:val="single" w:color="auto" w:sz="4" w:space="0"/>
              <w:right w:val="single" w:color="auto" w:sz="4" w:space="0"/>
            </w:tcBorders>
            <w:tcW w:w="794" w:type="pct"/>
            <w:vAlign w:val="center"/>
            <w:vMerge w:val="continue"/>
            <w:textDirection w:val="lrTb"/>
            <w:noWrap w:val="false"/>
          </w:tcPr>
          <w:p>
            <w:pPr>
              <w:ind w:left="0"/>
              <w:jc w:val="left"/>
              <w:widowControl w:val="off"/>
              <w:rPr>
                <w:rFonts w:ascii="宋体" w:hAnsi="宋体"/>
                <w:sz w:val="21"/>
                <w:szCs w:val="21"/>
                <w:lang w:bidi="ar"/>
              </w:rPr>
            </w:pPr>
            <w:r>
              <w:rPr>
                <w:rFonts w:ascii="宋体" w:hAnsi="宋体"/>
                <w:sz w:val="21"/>
                <w:szCs w:val="21"/>
                <w:lang w:bidi="ar"/>
              </w:rPr>
            </w:r>
            <w:r/>
          </w:p>
        </w:tc>
        <w:tc>
          <w:tcPr>
            <w:tcBorders>
              <w:left w:val="single" w:color="auto" w:sz="4" w:space="0"/>
              <w:right w:val="single" w:color="auto" w:sz="4" w:space="0"/>
            </w:tcBorders>
            <w:tcW w:w="521" w:type="pct"/>
            <w:vAlign w:val="center"/>
            <w:vMerge w:val="continue"/>
            <w:textDirection w:val="lrTb"/>
            <w:noWrap w:val="false"/>
          </w:tcPr>
          <w:p>
            <w:pPr>
              <w:ind w:left="0"/>
              <w:jc w:val="center"/>
              <w:widowControl w:val="off"/>
              <w:rPr>
                <w:rFonts w:ascii="宋体" w:hAnsi="宋体"/>
                <w:sz w:val="21"/>
                <w:szCs w:val="21"/>
                <w:lang w:bidi="ar"/>
              </w:rPr>
            </w:pPr>
            <w:r>
              <w:rPr>
                <w:rFonts w:ascii="宋体" w:hAnsi="宋体"/>
                <w:sz w:val="21"/>
                <w:szCs w:val="21"/>
                <w:lang w:bidi="ar"/>
              </w:rPr>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rPr>
                <w:rFonts w:ascii="宋体" w:hAnsi="宋体"/>
                <w:sz w:val="21"/>
                <w:szCs w:val="21"/>
                <w:lang w:bidi="ar"/>
              </w:rPr>
            </w:pPr>
            <w:r>
              <w:rPr>
                <w:rFonts w:hint="eastAsia" w:ascii="宋体" w:hAnsi="宋体"/>
                <w:sz w:val="21"/>
                <w:szCs w:val="21"/>
                <w:lang w:bidi="ar"/>
              </w:rPr>
              <w:t xml:space="preserve">带“</w:t>
            </w:r>
            <w:r>
              <w:rPr>
                <w:rFonts w:hint="eastAsia" w:ascii="PingFang SC" w:hAnsi="PingFang SC" w:eastAsia="PingFang SC" w:cs="PingFang SC"/>
                <w:sz w:val="21"/>
                <w:szCs w:val="21"/>
                <w:lang w:bidi="ar"/>
              </w:rPr>
              <w:t xml:space="preserve">★</w:t>
            </w:r>
            <w:r>
              <w:rPr>
                <w:rFonts w:hint="eastAsia" w:ascii="宋体" w:hAnsi="宋体"/>
                <w:sz w:val="21"/>
                <w:szCs w:val="21"/>
                <w:lang w:bidi="ar"/>
              </w:rPr>
              <w:t xml:space="preserve">”</w:t>
            </w:r>
            <w:r>
              <w:rPr>
                <w:rFonts w:hint="eastAsia" w:ascii="宋体" w:hAnsi="宋体"/>
                <w:sz w:val="21"/>
                <w:szCs w:val="21"/>
                <w:lang w:bidi="ar"/>
              </w:rPr>
              <w:t xml:space="preserve">号技术</w:t>
            </w:r>
            <w:r>
              <w:rPr>
                <w:rFonts w:hint="eastAsia" w:ascii="宋体" w:hAnsi="宋体"/>
                <w:sz w:val="21"/>
                <w:szCs w:val="21"/>
                <w:lang w:bidi="ar"/>
              </w:rPr>
              <w:t xml:space="preserve">要求能够提供对应材料的，每项加</w:t>
            </w:r>
            <w:r>
              <w:rPr>
                <w:rFonts w:hint="eastAsia" w:ascii="宋体" w:hAnsi="宋体"/>
                <w:sz w:val="21"/>
                <w:szCs w:val="21"/>
                <w:lang w:bidi="ar"/>
              </w:rPr>
              <w:t xml:space="preserve">1</w:t>
            </w:r>
            <w:r>
              <w:rPr>
                <w:rFonts w:hint="eastAsia" w:ascii="宋体" w:hAnsi="宋体"/>
                <w:sz w:val="21"/>
                <w:szCs w:val="21"/>
                <w:lang w:bidi="ar"/>
              </w:rPr>
              <w:t xml:space="preserve">分（共</w:t>
            </w:r>
            <w:r>
              <w:rPr>
                <w:rFonts w:hint="eastAsia" w:ascii="宋体" w:hAnsi="宋体"/>
                <w:sz w:val="21"/>
                <w:szCs w:val="21"/>
                <w:lang w:bidi="ar"/>
              </w:rPr>
              <w:t xml:space="preserve">8</w:t>
            </w:r>
            <w:r>
              <w:rPr>
                <w:rFonts w:hint="eastAsia" w:ascii="宋体" w:hAnsi="宋体"/>
                <w:sz w:val="21"/>
                <w:szCs w:val="21"/>
                <w:lang w:bidi="ar"/>
              </w:rPr>
              <w:t xml:space="preserve">项），最高</w:t>
            </w:r>
            <w:r>
              <w:rPr>
                <w:rFonts w:hint="eastAsia" w:ascii="宋体" w:hAnsi="宋体"/>
                <w:sz w:val="21"/>
                <w:szCs w:val="21"/>
                <w:lang w:bidi="ar"/>
              </w:rPr>
              <w:t xml:space="preserve">8</w:t>
            </w:r>
            <w:r>
              <w:rPr>
                <w:rFonts w:hint="eastAsia" w:ascii="宋体" w:hAnsi="宋体"/>
                <w:sz w:val="21"/>
                <w:szCs w:val="21"/>
                <w:lang w:bidi="ar"/>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left"/>
              <w:widowControl w:val="off"/>
              <w:rPr>
                <w:rFonts w:ascii="宋体" w:hAnsi="宋体"/>
                <w:sz w:val="21"/>
                <w:szCs w:val="21"/>
              </w:rPr>
            </w:pPr>
            <w:r>
              <w:rPr>
                <w:rFonts w:hint="eastAsia" w:ascii="宋体" w:hAnsi="宋体"/>
                <w:bCs/>
                <w:sz w:val="21"/>
                <w:szCs w:val="21"/>
                <w:lang w:bidi="ar"/>
              </w:rPr>
              <w:t xml:space="preserve">功能演示</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lang w:bidi="ar"/>
              </w:rPr>
              <w:t xml:space="preserve">15</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jc w:val="left"/>
              <w:widowControl w:val="off"/>
              <w:rPr>
                <w:rFonts w:ascii="宋体" w:hAnsi="宋体"/>
                <w:color w:val="000000"/>
                <w:sz w:val="21"/>
                <w:szCs w:val="21"/>
                <w:lang w:bidi="ar"/>
              </w:rPr>
            </w:pPr>
            <w:r>
              <w:rPr>
                <w:rFonts w:hint="eastAsia" w:ascii="宋体" w:hAnsi="宋体"/>
                <w:color w:val="000000"/>
                <w:sz w:val="21"/>
                <w:szCs w:val="21"/>
                <w:lang w:bidi="ar"/>
              </w:rPr>
              <w:t xml:space="preserve">投标单位根据招标文件要求进行演示，演示时间不超过</w:t>
            </w:r>
            <w:r>
              <w:rPr>
                <w:rFonts w:hint="eastAsia" w:ascii="宋体" w:hAnsi="宋体"/>
                <w:color w:val="000000"/>
                <w:sz w:val="21"/>
                <w:szCs w:val="21"/>
                <w:lang w:bidi="ar"/>
              </w:rPr>
              <w:t xml:space="preserve">10</w:t>
            </w:r>
            <w:r>
              <w:rPr>
                <w:rFonts w:hint="eastAsia" w:ascii="宋体" w:hAnsi="宋体"/>
                <w:color w:val="000000"/>
                <w:sz w:val="21"/>
                <w:szCs w:val="21"/>
                <w:lang w:bidi="ar"/>
              </w:rPr>
              <w:t xml:space="preserve">分钟，需在“苏</w:t>
            </w:r>
            <w:r>
              <w:rPr>
                <w:rFonts w:hint="eastAsia" w:ascii="宋体" w:hAnsi="宋体"/>
                <w:color w:val="000000"/>
                <w:sz w:val="21"/>
                <w:szCs w:val="21"/>
                <w:lang w:bidi="ar"/>
              </w:rPr>
              <w:t xml:space="preserve">采云</w:t>
            </w:r>
            <w:r>
              <w:rPr>
                <w:rFonts w:hint="eastAsia" w:ascii="宋体" w:hAnsi="宋体"/>
                <w:color w:val="000000"/>
                <w:sz w:val="21"/>
                <w:szCs w:val="21"/>
                <w:lang w:bidi="ar"/>
              </w:rPr>
              <w:t xml:space="preserve">”系统演示文件入口按系统要求上传演示文件。单个视频附件压缩</w:t>
            </w:r>
            <w:r>
              <w:rPr>
                <w:rFonts w:hint="eastAsia" w:ascii="宋体" w:hAnsi="宋体"/>
                <w:color w:val="000000"/>
                <w:sz w:val="21"/>
                <w:szCs w:val="21"/>
                <w:lang w:bidi="ar"/>
              </w:rPr>
              <w:t xml:space="preserve">包大小</w:t>
            </w:r>
            <w:r>
              <w:rPr>
                <w:rFonts w:hint="eastAsia" w:ascii="宋体" w:hAnsi="宋体"/>
                <w:color w:val="000000"/>
                <w:sz w:val="21"/>
                <w:szCs w:val="21"/>
                <w:lang w:bidi="ar"/>
              </w:rPr>
              <w:t xml:space="preserve">不得超过</w:t>
            </w:r>
            <w:r>
              <w:rPr>
                <w:rFonts w:hint="eastAsia" w:ascii="宋体" w:hAnsi="宋体"/>
                <w:color w:val="000000"/>
                <w:sz w:val="21"/>
                <w:szCs w:val="21"/>
                <w:lang w:bidi="ar"/>
              </w:rPr>
              <w:t xml:space="preserve">50M</w:t>
            </w:r>
            <w:r>
              <w:rPr>
                <w:rFonts w:hint="eastAsia" w:ascii="宋体" w:hAnsi="宋体"/>
                <w:color w:val="000000"/>
                <w:sz w:val="21"/>
                <w:szCs w:val="21"/>
                <w:lang w:bidi="ar"/>
              </w:rPr>
              <w:t xml:space="preserve">，整体附件压缩</w:t>
            </w:r>
            <w:r>
              <w:rPr>
                <w:rFonts w:hint="eastAsia" w:ascii="宋体" w:hAnsi="宋体"/>
                <w:color w:val="000000"/>
                <w:sz w:val="21"/>
                <w:szCs w:val="21"/>
                <w:lang w:bidi="ar"/>
              </w:rPr>
              <w:t xml:space="preserve">包不得</w:t>
            </w:r>
            <w:r>
              <w:rPr>
                <w:rFonts w:hint="eastAsia" w:ascii="宋体" w:hAnsi="宋体"/>
                <w:color w:val="000000"/>
                <w:sz w:val="21"/>
                <w:szCs w:val="21"/>
                <w:lang w:bidi="ar"/>
              </w:rPr>
              <w:t xml:space="preserve">超过</w:t>
            </w:r>
            <w:r>
              <w:rPr>
                <w:rFonts w:hint="eastAsia" w:ascii="宋体" w:hAnsi="宋体"/>
                <w:color w:val="000000"/>
                <w:sz w:val="21"/>
                <w:szCs w:val="21"/>
                <w:lang w:bidi="ar"/>
              </w:rPr>
              <w:t xml:space="preserve">300M</w:t>
            </w:r>
            <w:r>
              <w:rPr>
                <w:rFonts w:hint="eastAsia" w:ascii="宋体" w:hAnsi="宋体"/>
                <w:color w:val="000000"/>
                <w:sz w:val="21"/>
                <w:szCs w:val="21"/>
                <w:lang w:bidi="ar"/>
              </w:rPr>
              <w:t xml:space="preserve">，视频文件格式建议采用</w:t>
            </w:r>
            <w:r>
              <w:rPr>
                <w:rFonts w:hint="eastAsia" w:ascii="宋体" w:hAnsi="宋体"/>
                <w:color w:val="000000"/>
                <w:sz w:val="21"/>
                <w:szCs w:val="21"/>
                <w:lang w:bidi="ar"/>
              </w:rPr>
              <w:t xml:space="preserve">MP4</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MKV</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MOV</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AVI</w:t>
            </w:r>
            <w:r>
              <w:rPr>
                <w:rFonts w:hint="eastAsia" w:ascii="宋体" w:hAnsi="宋体"/>
                <w:color w:val="000000"/>
                <w:sz w:val="21"/>
                <w:szCs w:val="21"/>
                <w:lang w:bidi="ar"/>
              </w:rPr>
              <w:t xml:space="preserve">格式。演示内容确保真实且作为项目履约验收的重要参考依据。因投标单位上传文件本身损坏等自身原因导致演示资料无法正常读取的视为无效演示，本项不得分，由供应商自行承担责任。</w:t>
            </w:r>
            <w:r/>
          </w:p>
          <w:p>
            <w:pPr>
              <w:ind w:left="0" w:firstLine="420"/>
              <w:jc w:val="left"/>
              <w:widowControl w:val="off"/>
              <w:rPr>
                <w:rFonts w:ascii="宋体" w:hAnsi="宋体"/>
                <w:color w:val="000000"/>
                <w:sz w:val="21"/>
                <w:szCs w:val="21"/>
                <w:lang w:bidi="ar"/>
              </w:rPr>
            </w:pPr>
            <w:r>
              <w:rPr>
                <w:rFonts w:ascii="宋体" w:hAnsi="宋体"/>
                <w:color w:val="000000"/>
                <w:sz w:val="21"/>
                <w:szCs w:val="21"/>
                <w:lang w:bidi="ar"/>
              </w:rPr>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1.</w:t>
            </w:r>
            <w:r>
              <w:rPr>
                <w:rFonts w:hint="eastAsia"/>
              </w:rPr>
              <w:t xml:space="preserve"> </w:t>
            </w:r>
            <w:r>
              <w:rPr>
                <w:rFonts w:hint="eastAsia" w:ascii="宋体" w:hAnsi="宋体"/>
                <w:color w:val="000000"/>
                <w:sz w:val="21"/>
                <w:szCs w:val="21"/>
                <w:lang w:bidi="ar"/>
              </w:rPr>
              <w:t xml:space="preserve">四轴加工中心配套附件</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（共</w:t>
            </w: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①产品的创建；（</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②刀具的创建和修改；（</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③尺寸的创建和修改；（</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④测量程序的自动生成。（</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2.</w:t>
            </w:r>
            <w:r>
              <w:rPr>
                <w:rFonts w:hint="eastAsia"/>
              </w:rPr>
              <w:t xml:space="preserve"> </w:t>
            </w:r>
            <w:r>
              <w:rPr>
                <w:rFonts w:hint="eastAsia" w:ascii="宋体" w:hAnsi="宋体"/>
                <w:color w:val="000000"/>
                <w:sz w:val="21"/>
                <w:szCs w:val="21"/>
                <w:lang w:bidi="ar"/>
              </w:rPr>
              <w:t xml:space="preserve">四轴加工中心配套附件</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（共</w:t>
            </w: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①数据采集与报警；（</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②加工程序管理；（</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③</w:t>
            </w:r>
            <w:r>
              <w:rPr>
                <w:rFonts w:hint="eastAsia" w:ascii="宋体" w:hAnsi="宋体"/>
                <w:color w:val="000000"/>
                <w:sz w:val="21"/>
                <w:szCs w:val="21"/>
                <w:lang w:bidi="ar"/>
              </w:rPr>
              <w:t xml:space="preserve">刀补与</w:t>
            </w:r>
            <w:r>
              <w:rPr>
                <w:rFonts w:hint="eastAsia" w:ascii="宋体" w:hAnsi="宋体"/>
                <w:color w:val="000000"/>
                <w:sz w:val="21"/>
                <w:szCs w:val="21"/>
                <w:lang w:bidi="ar"/>
              </w:rPr>
              <w:t xml:space="preserve">坐标系采集修改；（</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④</w:t>
            </w:r>
            <w:r>
              <w:rPr>
                <w:rFonts w:hint="eastAsia" w:ascii="宋体" w:hAnsi="宋体"/>
                <w:color w:val="000000"/>
                <w:sz w:val="21"/>
                <w:szCs w:val="21"/>
                <w:lang w:bidi="ar"/>
              </w:rPr>
              <w:t xml:space="preserve">PLC</w:t>
            </w:r>
            <w:r>
              <w:rPr>
                <w:rFonts w:hint="eastAsia" w:ascii="宋体" w:hAnsi="宋体"/>
                <w:color w:val="000000"/>
                <w:sz w:val="21"/>
                <w:szCs w:val="21"/>
                <w:lang w:bidi="ar"/>
              </w:rPr>
              <w:t xml:space="preserve">设置与报警。（</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3.CAM</w:t>
            </w:r>
            <w:r>
              <w:rPr>
                <w:rFonts w:hint="eastAsia" w:ascii="宋体" w:hAnsi="宋体"/>
                <w:color w:val="000000"/>
                <w:sz w:val="21"/>
                <w:szCs w:val="21"/>
                <w:lang w:bidi="ar"/>
              </w:rPr>
              <w:t xml:space="preserve">软件及后置：附件</w:t>
            </w: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（共</w:t>
            </w:r>
            <w:r>
              <w:rPr>
                <w:rFonts w:hint="eastAsia" w:ascii="宋体" w:hAnsi="宋体"/>
                <w:color w:val="000000"/>
                <w:sz w:val="21"/>
                <w:szCs w:val="21"/>
                <w:lang w:bidi="ar"/>
              </w:rPr>
              <w:t xml:space="preserve">7</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CAD</w:t>
            </w:r>
            <w:r>
              <w:rPr>
                <w:rFonts w:hint="eastAsia" w:ascii="宋体" w:hAnsi="宋体"/>
                <w:color w:val="000000"/>
                <w:sz w:val="21"/>
                <w:szCs w:val="21"/>
                <w:lang w:bidi="ar"/>
              </w:rPr>
              <w:t xml:space="preserve">绘图功能演示（</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2.5D</w:t>
            </w:r>
            <w:r>
              <w:rPr>
                <w:rFonts w:hint="eastAsia" w:ascii="宋体" w:hAnsi="宋体"/>
                <w:color w:val="000000"/>
                <w:sz w:val="21"/>
                <w:szCs w:val="21"/>
                <w:lang w:bidi="ar"/>
              </w:rPr>
              <w:t xml:space="preserve">铣削辅助编程功能演示；（</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3</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3D</w:t>
            </w:r>
            <w:r>
              <w:rPr>
                <w:rFonts w:hint="eastAsia" w:ascii="宋体" w:hAnsi="宋体"/>
                <w:color w:val="000000"/>
                <w:sz w:val="21"/>
                <w:szCs w:val="21"/>
                <w:lang w:bidi="ar"/>
              </w:rPr>
              <w:t xml:space="preserve">铣削辅助编程功能演示；（</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4</w:t>
            </w:r>
            <w:r>
              <w:rPr>
                <w:rFonts w:hint="eastAsia" w:ascii="宋体" w:hAnsi="宋体"/>
                <w:color w:val="000000"/>
                <w:sz w:val="21"/>
                <w:szCs w:val="21"/>
                <w:lang w:bidi="ar"/>
              </w:rPr>
              <w:t xml:space="preserve">）高速铣削辅助编程功能演示；（</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5</w:t>
            </w:r>
            <w:r>
              <w:rPr>
                <w:rFonts w:hint="eastAsia" w:ascii="宋体" w:hAnsi="宋体"/>
                <w:color w:val="000000"/>
                <w:sz w:val="21"/>
                <w:szCs w:val="21"/>
                <w:lang w:bidi="ar"/>
              </w:rPr>
              <w:t xml:space="preserve">）车床、车</w:t>
            </w:r>
            <w:r>
              <w:rPr>
                <w:rFonts w:hint="eastAsia" w:ascii="宋体" w:hAnsi="宋体"/>
                <w:color w:val="000000"/>
                <w:sz w:val="21"/>
                <w:szCs w:val="21"/>
                <w:lang w:bidi="ar"/>
              </w:rPr>
              <w:t xml:space="preserve">铣</w:t>
            </w:r>
            <w:r>
              <w:rPr>
                <w:rFonts w:hint="eastAsia" w:ascii="宋体" w:hAnsi="宋体"/>
                <w:color w:val="000000"/>
                <w:sz w:val="21"/>
                <w:szCs w:val="21"/>
                <w:lang w:bidi="ar"/>
              </w:rPr>
              <w:t xml:space="preserve">复合辅助编程功能演示；（</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6</w:t>
            </w:r>
            <w:r>
              <w:rPr>
                <w:rFonts w:hint="eastAsia" w:ascii="宋体" w:hAnsi="宋体"/>
                <w:color w:val="000000"/>
                <w:sz w:val="21"/>
                <w:szCs w:val="21"/>
                <w:lang w:bidi="ar"/>
              </w:rPr>
              <w:t xml:space="preserve">）线切割、激光加工辅助编程功能演示；（</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p>
            <w:pPr>
              <w:ind w:left="0"/>
              <w:jc w:val="left"/>
              <w:widowControl w:val="off"/>
              <w:rPr>
                <w:rFonts w:ascii="宋体" w:hAnsi="宋体"/>
                <w:color w:val="000000"/>
                <w:sz w:val="21"/>
                <w:szCs w:val="21"/>
              </w:rPr>
            </w:pPr>
            <w:r>
              <w:rPr>
                <w:rFonts w:hint="eastAsia" w:ascii="宋体" w:hAnsi="宋体"/>
                <w:color w:val="000000"/>
                <w:sz w:val="21"/>
                <w:szCs w:val="21"/>
                <w:lang w:bidi="ar"/>
              </w:rPr>
              <w:t xml:space="preserve">7</w:t>
            </w:r>
            <w:r>
              <w:rPr>
                <w:rFonts w:hint="eastAsia" w:ascii="宋体" w:hAnsi="宋体"/>
                <w:color w:val="000000"/>
                <w:sz w:val="21"/>
                <w:szCs w:val="21"/>
                <w:lang w:bidi="ar"/>
              </w:rPr>
              <w:t xml:space="preserve">）刀具路径模拟演示。（</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w:t>
            </w:r>
            <w:r/>
          </w:p>
        </w:tc>
      </w:tr>
      <w:tr>
        <w:trPr>
          <w:jc w:val="center"/>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项目配备人员</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1.</w:t>
            </w:r>
            <w:r>
              <w:rPr>
                <w:rFonts w:hint="eastAsia" w:ascii="宋体" w:hAnsi="宋体"/>
                <w:sz w:val="21"/>
                <w:szCs w:val="21"/>
                <w:lang w:bidi="ar"/>
              </w:rPr>
              <w:t xml:space="preserve">项目经理具有中级（机械工程相关专业）及以上职称证书的得</w:t>
            </w:r>
            <w:r>
              <w:rPr>
                <w:rFonts w:hint="eastAsia" w:ascii="宋体" w:hAnsi="宋体"/>
                <w:sz w:val="21"/>
                <w:szCs w:val="21"/>
                <w:lang w:bidi="ar"/>
              </w:rPr>
              <w:t xml:space="preserve">2</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2.</w:t>
            </w:r>
            <w:r>
              <w:rPr>
                <w:rFonts w:hint="eastAsia" w:ascii="宋体" w:hAnsi="宋体"/>
                <w:sz w:val="21"/>
                <w:szCs w:val="21"/>
                <w:lang w:bidi="ar"/>
              </w:rPr>
              <w:t xml:space="preserve">拟派项目组成员中（项目经理除外）具有中级（机械工程相关专业）及以上职称证书的，每有一人得</w:t>
            </w:r>
            <w:r>
              <w:rPr>
                <w:rFonts w:hint="eastAsia" w:ascii="宋体" w:hAnsi="宋体"/>
                <w:sz w:val="21"/>
                <w:szCs w:val="21"/>
                <w:lang w:bidi="ar"/>
              </w:rPr>
              <w:t xml:space="preserve">1</w:t>
            </w:r>
            <w:r>
              <w:rPr>
                <w:rFonts w:hint="eastAsia" w:ascii="宋体" w:hAnsi="宋体"/>
                <w:sz w:val="21"/>
                <w:szCs w:val="21"/>
                <w:lang w:bidi="ar"/>
              </w:rPr>
              <w:t xml:space="preserve">分，本项最高得</w:t>
            </w:r>
            <w:r>
              <w:rPr>
                <w:rFonts w:hint="eastAsia" w:ascii="宋体" w:hAnsi="宋体"/>
                <w:sz w:val="21"/>
                <w:szCs w:val="21"/>
                <w:lang w:bidi="ar"/>
              </w:rPr>
              <w:t xml:space="preserve">2</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（①同</w:t>
            </w:r>
            <w:r>
              <w:rPr>
                <w:rFonts w:hint="eastAsia" w:ascii="宋体" w:hAnsi="宋体"/>
                <w:sz w:val="21"/>
                <w:szCs w:val="21"/>
                <w:lang w:bidi="ar"/>
              </w:rPr>
              <w:t xml:space="preserve">一人员</w:t>
            </w:r>
            <w:r>
              <w:rPr>
                <w:rFonts w:hint="eastAsia" w:ascii="宋体" w:hAnsi="宋体"/>
                <w:sz w:val="21"/>
                <w:szCs w:val="21"/>
                <w:lang w:bidi="ar"/>
              </w:rPr>
              <w:t xml:space="preserve">在同一专业提供多个级别职称的，以最高级别职称计。②</w:t>
            </w:r>
            <w:r>
              <w:rPr>
                <w:rFonts w:hint="eastAsia" w:ascii="宋体" w:hAnsi="宋体"/>
                <w:b/>
                <w:sz w:val="21"/>
                <w:szCs w:val="21"/>
                <w:lang w:bidi="ar"/>
              </w:rPr>
              <w:t xml:space="preserve">退休人员、非本单位全职人员</w:t>
            </w:r>
            <w:r>
              <w:rPr>
                <w:rFonts w:hint="eastAsia" w:ascii="宋体" w:hAnsi="宋体"/>
                <w:b/>
                <w:sz w:val="21"/>
                <w:szCs w:val="21"/>
                <w:lang w:bidi="ar"/>
              </w:rPr>
              <w:t xml:space="preserve">不</w:t>
            </w:r>
            <w:r>
              <w:rPr>
                <w:rFonts w:hint="eastAsia" w:ascii="宋体" w:hAnsi="宋体"/>
                <w:b/>
                <w:sz w:val="21"/>
                <w:szCs w:val="21"/>
                <w:lang w:bidi="ar"/>
              </w:rPr>
              <w:t xml:space="preserve">得计入，</w:t>
            </w:r>
            <w:r>
              <w:rPr>
                <w:rFonts w:hint="eastAsia" w:ascii="宋体" w:hAnsi="宋体"/>
                <w:sz w:val="21"/>
                <w:szCs w:val="21"/>
                <w:lang w:bidi="ar"/>
              </w:rPr>
              <w:t xml:space="preserve">投标文件中需提供相关人员职称证书、投标人缴纳近</w:t>
            </w:r>
            <w:r>
              <w:rPr>
                <w:rFonts w:hint="eastAsia" w:ascii="宋体" w:hAnsi="宋体"/>
                <w:sz w:val="21"/>
                <w:szCs w:val="21"/>
                <w:lang w:bidi="ar"/>
              </w:rPr>
              <w:t xml:space="preserve">3</w:t>
            </w:r>
            <w:r>
              <w:rPr>
                <w:rFonts w:hint="eastAsia" w:ascii="宋体" w:hAnsi="宋体"/>
                <w:sz w:val="21"/>
                <w:szCs w:val="21"/>
                <w:lang w:bidi="ar"/>
              </w:rPr>
              <w:t xml:space="preserve">个月的</w:t>
            </w:r>
            <w:r>
              <w:rPr>
                <w:rFonts w:hint="eastAsia" w:ascii="宋体" w:hAnsi="宋体"/>
                <w:sz w:val="21"/>
                <w:szCs w:val="21"/>
                <w:lang w:bidi="ar"/>
              </w:rPr>
              <w:t xml:space="preserve">社保证明</w:t>
            </w:r>
            <w:r>
              <w:rPr>
                <w:rFonts w:hint="eastAsia" w:ascii="宋体" w:hAnsi="宋体"/>
                <w:sz w:val="21"/>
                <w:szCs w:val="21"/>
                <w:lang w:bidi="ar"/>
              </w:rPr>
              <w:t xml:space="preserve">等证明材料扫描件。</w:t>
            </w:r>
            <w:r/>
          </w:p>
          <w:p>
            <w:pPr>
              <w:ind w:left="0"/>
              <w:jc w:val="left"/>
              <w:widowControl w:val="off"/>
              <w:rPr>
                <w:rFonts w:ascii="宋体" w:hAnsi="宋体"/>
                <w:sz w:val="21"/>
                <w:szCs w:val="21"/>
              </w:rPr>
            </w:pPr>
            <w:r>
              <w:rPr>
                <w:rFonts w:hint="eastAsia" w:ascii="宋体" w:hAnsi="宋体"/>
                <w:sz w:val="21"/>
                <w:szCs w:val="21"/>
                <w:lang w:bidi="ar"/>
              </w:rPr>
              <w:t xml:space="preserve">3.</w:t>
            </w:r>
            <w:r>
              <w:rPr>
                <w:rFonts w:hint="eastAsia" w:ascii="宋体" w:hAnsi="宋体"/>
                <w:sz w:val="21"/>
                <w:szCs w:val="21"/>
                <w:lang w:bidi="ar"/>
              </w:rPr>
              <w:t xml:space="preserve">供应商安排的免费授课人员中，包含数控加工方面的专家且能够到校对教师进行为期一周培训的有</w:t>
            </w:r>
            <w:r>
              <w:rPr>
                <w:rFonts w:hint="eastAsia" w:ascii="宋体" w:hAnsi="宋体"/>
                <w:sz w:val="21"/>
                <w:szCs w:val="21"/>
                <w:lang w:bidi="ar"/>
              </w:rPr>
              <w:t xml:space="preserve">1</w:t>
            </w:r>
            <w:r>
              <w:rPr>
                <w:rFonts w:hint="eastAsia" w:ascii="宋体" w:hAnsi="宋体"/>
                <w:sz w:val="21"/>
                <w:szCs w:val="21"/>
                <w:lang w:bidi="ar"/>
              </w:rPr>
              <w:t xml:space="preserve">人，得</w:t>
            </w:r>
            <w:r>
              <w:rPr>
                <w:rFonts w:hint="eastAsia" w:ascii="宋体" w:hAnsi="宋体"/>
                <w:sz w:val="21"/>
                <w:szCs w:val="21"/>
                <w:lang w:bidi="ar"/>
              </w:rPr>
              <w:t xml:space="preserve">3</w:t>
            </w:r>
            <w:r>
              <w:rPr>
                <w:rFonts w:hint="eastAsia" w:ascii="宋体" w:hAnsi="宋体"/>
                <w:sz w:val="21"/>
                <w:szCs w:val="21"/>
                <w:lang w:bidi="ar"/>
              </w:rPr>
              <w:t xml:space="preserve">分，最高得</w:t>
            </w:r>
            <w:r>
              <w:rPr>
                <w:rFonts w:hint="eastAsia" w:ascii="宋体" w:hAnsi="宋体"/>
                <w:sz w:val="21"/>
                <w:szCs w:val="21"/>
                <w:lang w:bidi="ar"/>
              </w:rPr>
              <w:t xml:space="preserve">3</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注：投标文件中须提供专家资格证明材料和履历情况表（格式自拟）、与企业签订的劳动合同或聘书、到校培训的承诺书（格式自拟）扫描件，未提供或未按要求提供的不得分。</w:t>
            </w:r>
            <w:r/>
          </w:p>
        </w:tc>
      </w:tr>
      <w:tr>
        <w:trPr>
          <w:jc w:val="center"/>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体系证书</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3</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投标人具有</w:t>
            </w:r>
            <w:r>
              <w:rPr>
                <w:rFonts w:hint="eastAsia" w:ascii="宋体" w:hAnsi="宋体"/>
                <w:sz w:val="21"/>
                <w:szCs w:val="21"/>
                <w:lang w:bidi="ar"/>
              </w:rPr>
              <w:t xml:space="preserve">有效期内的</w:t>
            </w:r>
            <w:r>
              <w:rPr>
                <w:rFonts w:hint="eastAsia" w:ascii="宋体" w:hAnsi="宋体"/>
                <w:sz w:val="21"/>
                <w:szCs w:val="21"/>
                <w:lang w:bidi="ar"/>
              </w:rPr>
              <w:t xml:space="preserve">质量管理体系认证证书、环境管理体系认证证书、职业健康安全管理体系证书每提供一个证书得</w:t>
            </w:r>
            <w:r>
              <w:rPr>
                <w:rFonts w:hint="eastAsia" w:ascii="宋体" w:hAnsi="宋体"/>
                <w:sz w:val="21"/>
                <w:szCs w:val="21"/>
                <w:lang w:bidi="ar"/>
              </w:rPr>
              <w:t xml:space="preserve">1</w:t>
            </w:r>
            <w:r>
              <w:rPr>
                <w:rFonts w:hint="eastAsia" w:ascii="宋体" w:hAnsi="宋体"/>
                <w:sz w:val="21"/>
                <w:szCs w:val="21"/>
                <w:lang w:bidi="ar"/>
              </w:rPr>
              <w:t xml:space="preserve">分，最多</w:t>
            </w:r>
            <w:r>
              <w:rPr>
                <w:rFonts w:hint="eastAsia" w:ascii="宋体" w:hAnsi="宋体"/>
                <w:sz w:val="21"/>
                <w:szCs w:val="21"/>
                <w:lang w:bidi="ar"/>
              </w:rPr>
              <w:t xml:space="preserve">3</w:t>
            </w:r>
            <w:r>
              <w:rPr>
                <w:rFonts w:hint="eastAsia" w:ascii="宋体" w:hAnsi="宋体"/>
                <w:sz w:val="21"/>
                <w:szCs w:val="21"/>
                <w:lang w:bidi="ar"/>
              </w:rPr>
              <w:t xml:space="preserve">分。（投标文件中需提供认证证书扫描件，不提供不得分）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满意度调查</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4</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投标人提供自</w:t>
            </w:r>
            <w:r>
              <w:rPr>
                <w:rFonts w:hint="eastAsia" w:ascii="宋体" w:hAnsi="宋体"/>
                <w:sz w:val="21"/>
                <w:szCs w:val="21"/>
                <w:lang w:bidi="ar"/>
              </w:rPr>
              <w:t xml:space="preserve">2022</w:t>
            </w:r>
            <w:r>
              <w:rPr>
                <w:rFonts w:hint="eastAsia" w:ascii="宋体" w:hAnsi="宋体"/>
                <w:sz w:val="21"/>
                <w:szCs w:val="21"/>
                <w:lang w:bidi="ar"/>
              </w:rPr>
              <w:t xml:space="preserve">年</w:t>
            </w:r>
            <w:r>
              <w:rPr>
                <w:rFonts w:hint="eastAsia" w:ascii="宋体" w:hAnsi="宋体"/>
                <w:sz w:val="21"/>
                <w:szCs w:val="21"/>
                <w:lang w:bidi="ar"/>
              </w:rPr>
              <w:t xml:space="preserve">1</w:t>
            </w:r>
            <w:r>
              <w:rPr>
                <w:rFonts w:hint="eastAsia" w:ascii="宋体" w:hAnsi="宋体"/>
                <w:sz w:val="21"/>
                <w:szCs w:val="21"/>
                <w:lang w:bidi="ar"/>
              </w:rPr>
              <w:t xml:space="preserve">月</w:t>
            </w:r>
            <w:r>
              <w:rPr>
                <w:rFonts w:hint="eastAsia" w:ascii="宋体" w:hAnsi="宋体"/>
                <w:sz w:val="21"/>
                <w:szCs w:val="21"/>
                <w:lang w:bidi="ar"/>
              </w:rPr>
              <w:t xml:space="preserve">1</w:t>
            </w:r>
            <w:r>
              <w:rPr>
                <w:rFonts w:hint="eastAsia" w:ascii="宋体" w:hAnsi="宋体"/>
                <w:sz w:val="21"/>
                <w:szCs w:val="21"/>
                <w:lang w:bidi="ar"/>
              </w:rPr>
              <w:t xml:space="preserve">日至今为省级及以上职业院校技能大赛高职组数控加工类项目（数控多轴、数字化设计等）提供技术支持和服务保障的满意度调查，每提一份得</w:t>
            </w:r>
            <w:r>
              <w:rPr>
                <w:rFonts w:hint="eastAsia" w:ascii="宋体" w:hAnsi="宋体"/>
                <w:sz w:val="21"/>
                <w:szCs w:val="21"/>
                <w:lang w:bidi="ar"/>
              </w:rPr>
              <w:t xml:space="preserve">1</w:t>
            </w:r>
            <w:r>
              <w:rPr>
                <w:rFonts w:hint="eastAsia" w:ascii="宋体" w:hAnsi="宋体"/>
                <w:sz w:val="21"/>
                <w:szCs w:val="21"/>
                <w:lang w:bidi="ar"/>
              </w:rPr>
              <w:t xml:space="preserve">分，最高得</w:t>
            </w:r>
            <w:r>
              <w:rPr>
                <w:rFonts w:hint="eastAsia" w:ascii="宋体" w:hAnsi="宋体"/>
                <w:sz w:val="21"/>
                <w:szCs w:val="21"/>
                <w:lang w:bidi="ar"/>
              </w:rPr>
              <w:t xml:space="preserve"> 4</w:t>
            </w:r>
            <w:r>
              <w:rPr>
                <w:rFonts w:hint="eastAsia" w:ascii="宋体" w:hAnsi="宋体"/>
                <w:sz w:val="21"/>
                <w:szCs w:val="21"/>
                <w:lang w:bidi="ar"/>
              </w:rPr>
              <w:t xml:space="preserve">分。（提供由大赛主办方出具的有效证明材料复印件加盖公章）</w:t>
            </w:r>
            <w:r/>
          </w:p>
        </w:tc>
      </w:tr>
      <w:tr>
        <w:trPr>
          <w:jc w:val="center"/>
          <w:trHeight w:val="528"/>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业绩</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4</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投标人自</w:t>
            </w:r>
            <w:r>
              <w:rPr>
                <w:rFonts w:hint="eastAsia" w:ascii="宋体" w:hAnsi="宋体"/>
                <w:sz w:val="21"/>
                <w:szCs w:val="21"/>
                <w:lang w:bidi="ar"/>
              </w:rPr>
              <w:t xml:space="preserve">2022</w:t>
            </w:r>
            <w:r>
              <w:rPr>
                <w:rFonts w:hint="eastAsia" w:ascii="宋体" w:hAnsi="宋体"/>
                <w:sz w:val="21"/>
                <w:szCs w:val="21"/>
                <w:lang w:bidi="ar"/>
              </w:rPr>
              <w:t xml:space="preserve">年</w:t>
            </w:r>
            <w:r>
              <w:rPr>
                <w:rFonts w:hint="eastAsia" w:ascii="宋体" w:hAnsi="宋体"/>
                <w:sz w:val="21"/>
                <w:szCs w:val="21"/>
                <w:lang w:bidi="ar"/>
              </w:rPr>
              <w:t xml:space="preserve">1</w:t>
            </w:r>
            <w:r>
              <w:rPr>
                <w:rFonts w:hint="eastAsia" w:ascii="宋体" w:hAnsi="宋体"/>
                <w:sz w:val="21"/>
                <w:szCs w:val="21"/>
                <w:lang w:bidi="ar"/>
              </w:rPr>
              <w:t xml:space="preserve">月</w:t>
            </w:r>
            <w:r>
              <w:rPr>
                <w:rFonts w:hint="eastAsia" w:ascii="宋体" w:hAnsi="宋体"/>
                <w:sz w:val="21"/>
                <w:szCs w:val="21"/>
                <w:lang w:bidi="ar"/>
              </w:rPr>
              <w:t xml:space="preserve">1</w:t>
            </w:r>
            <w:r>
              <w:rPr>
                <w:rFonts w:hint="eastAsia" w:ascii="宋体" w:hAnsi="宋体"/>
                <w:sz w:val="21"/>
                <w:szCs w:val="21"/>
                <w:lang w:bidi="ar"/>
              </w:rPr>
              <w:t xml:space="preserve">日以来具有的类似业绩（类似项目指同规格的四轴加工中心、四轴数控铣床），每提供一个得</w:t>
            </w:r>
            <w:r>
              <w:rPr>
                <w:rFonts w:hint="eastAsia" w:ascii="宋体" w:hAnsi="宋体"/>
                <w:sz w:val="21"/>
                <w:szCs w:val="21"/>
                <w:lang w:bidi="ar"/>
              </w:rPr>
              <w:t xml:space="preserve">1</w:t>
            </w:r>
            <w:r>
              <w:rPr>
                <w:rFonts w:hint="eastAsia" w:ascii="宋体" w:hAnsi="宋体"/>
                <w:sz w:val="21"/>
                <w:szCs w:val="21"/>
                <w:lang w:bidi="ar"/>
              </w:rPr>
              <w:t xml:space="preserve">分，最高得</w:t>
            </w:r>
            <w:r>
              <w:rPr>
                <w:rFonts w:hint="eastAsia" w:ascii="宋体" w:hAnsi="宋体"/>
                <w:sz w:val="21"/>
                <w:szCs w:val="21"/>
                <w:lang w:bidi="ar"/>
              </w:rPr>
              <w:t xml:space="preserve">4</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注：投标文件中提供业绩相关合同证明材料（包括合同首页、标的金额所在页、签字盖章页及发票）扫描件，未提供或未按要求提供的不得分。</w:t>
            </w:r>
            <w:r/>
          </w:p>
        </w:tc>
      </w:tr>
      <w:tr>
        <w:trPr>
          <w:jc w:val="center"/>
          <w:trHeight w:val="1163"/>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left"/>
              <w:rPr>
                <w:rFonts w:ascii="宋体" w:hAnsi="宋体"/>
                <w:sz w:val="21"/>
                <w:szCs w:val="21"/>
              </w:rPr>
            </w:pPr>
            <w:r>
              <w:rPr>
                <w:rFonts w:hint="eastAsia" w:ascii="宋体" w:hAnsi="宋体"/>
                <w:sz w:val="21"/>
                <w:szCs w:val="21"/>
                <w:lang w:bidi="ar"/>
              </w:rPr>
              <w:t xml:space="preserve">售后服务方案</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7</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售后服务：评委根据供应商提供的售后服务体系、售后服务人员、售后服务承诺、售后服务应答及处理时间，质保期内的售后服务范围、质保期满后的售后服务范围进行打分。</w:t>
            </w:r>
            <w:r/>
          </w:p>
          <w:p>
            <w:pPr>
              <w:ind w:left="0"/>
              <w:jc w:val="left"/>
              <w:widowControl w:val="off"/>
              <w:rPr>
                <w:rFonts w:ascii="宋体" w:hAnsi="宋体"/>
                <w:sz w:val="21"/>
                <w:szCs w:val="21"/>
              </w:rPr>
            </w:pPr>
            <w:r>
              <w:rPr>
                <w:rFonts w:hint="eastAsia" w:ascii="宋体" w:hAnsi="宋体"/>
                <w:sz w:val="21"/>
                <w:szCs w:val="21"/>
                <w:lang w:bidi="ar"/>
              </w:rPr>
              <w:t xml:space="preserve">①方案详细，可操作性强</w:t>
            </w:r>
            <w:r>
              <w:rPr>
                <w:rFonts w:hint="eastAsia" w:ascii="宋体" w:hAnsi="宋体"/>
                <w:sz w:val="21"/>
                <w:szCs w:val="21"/>
                <w:lang w:bidi="ar"/>
              </w:rPr>
              <w:t xml:space="preserve">，完全满足项目需要的，</w:t>
            </w:r>
            <w:r>
              <w:rPr>
                <w:rFonts w:hint="eastAsia" w:ascii="宋体" w:hAnsi="宋体"/>
                <w:sz w:val="21"/>
                <w:szCs w:val="21"/>
                <w:lang w:bidi="ar"/>
              </w:rPr>
              <w:t xml:space="preserve">得</w:t>
            </w:r>
            <w:r>
              <w:rPr>
                <w:rFonts w:hint="eastAsia" w:ascii="宋体" w:hAnsi="宋体"/>
                <w:sz w:val="21"/>
                <w:szCs w:val="21"/>
                <w:lang w:bidi="ar"/>
              </w:rPr>
              <w:t xml:space="preserve">7</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②方案较详细，可操作性较强，可以</w:t>
            </w:r>
            <w:r>
              <w:rPr>
                <w:rFonts w:hint="eastAsia" w:ascii="宋体" w:hAnsi="宋体"/>
                <w:sz w:val="21"/>
                <w:szCs w:val="21"/>
                <w:lang w:bidi="ar"/>
              </w:rPr>
              <w:t xml:space="preserve">满足项目需要，略有欠缺需要完善的，</w:t>
            </w:r>
            <w:r>
              <w:rPr>
                <w:rFonts w:hint="eastAsia" w:ascii="宋体" w:hAnsi="宋体"/>
                <w:sz w:val="21"/>
                <w:szCs w:val="21"/>
                <w:lang w:bidi="ar"/>
              </w:rPr>
              <w:t xml:space="preserve">得</w:t>
            </w:r>
            <w:r>
              <w:rPr>
                <w:rFonts w:hint="eastAsia" w:ascii="宋体" w:hAnsi="宋体"/>
                <w:sz w:val="21"/>
                <w:szCs w:val="21"/>
                <w:lang w:bidi="ar"/>
              </w:rPr>
              <w:t xml:space="preserve">4</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③方案粗略，可操作性一般</w:t>
            </w:r>
            <w:r>
              <w:rPr>
                <w:rFonts w:hint="eastAsia" w:ascii="宋体" w:hAnsi="宋体"/>
                <w:sz w:val="21"/>
                <w:szCs w:val="21"/>
                <w:lang w:bidi="ar"/>
              </w:rPr>
              <w:t xml:space="preserve">，基本满足项目需要的，</w:t>
            </w:r>
            <w:r>
              <w:rPr>
                <w:rFonts w:hint="eastAsia" w:ascii="宋体" w:hAnsi="宋体"/>
                <w:sz w:val="21"/>
                <w:szCs w:val="21"/>
                <w:lang w:bidi="ar"/>
              </w:rPr>
              <w:t xml:space="preserve">得</w:t>
            </w:r>
            <w:r>
              <w:rPr>
                <w:rFonts w:hint="eastAsia" w:ascii="宋体" w:hAnsi="宋体"/>
                <w:sz w:val="21"/>
                <w:szCs w:val="21"/>
                <w:lang w:bidi="ar"/>
              </w:rPr>
              <w:t xml:space="preserve">1</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④未提供不得分。</w:t>
            </w:r>
            <w:r/>
          </w:p>
        </w:tc>
      </w:tr>
      <w:tr>
        <w:trPr>
          <w:jc w:val="center"/>
          <w:trHeight w:val="1163"/>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left"/>
              <w:widowControl w:val="off"/>
              <w:rPr>
                <w:rFonts w:ascii="宋体" w:hAnsi="宋体"/>
                <w:sz w:val="21"/>
                <w:szCs w:val="21"/>
              </w:rPr>
            </w:pPr>
            <w:r>
              <w:rPr>
                <w:rFonts w:hint="eastAsia" w:ascii="宋体" w:hAnsi="宋体"/>
                <w:bCs/>
                <w:sz w:val="21"/>
                <w:szCs w:val="21"/>
                <w:lang w:bidi="ar"/>
              </w:rPr>
              <w:t xml:space="preserve">培训方案</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lang w:bidi="ar"/>
              </w:rPr>
              <w:t xml:space="preserve">7</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jc w:val="left"/>
              <w:widowControl w:val="off"/>
              <w:rPr>
                <w:rFonts w:ascii="宋体" w:hAnsi="宋体"/>
                <w:sz w:val="21"/>
                <w:szCs w:val="21"/>
                <w:lang w:bidi="ar"/>
              </w:rPr>
            </w:pPr>
            <w:r>
              <w:rPr>
                <w:rFonts w:hint="eastAsia" w:ascii="宋体" w:hAnsi="宋体"/>
                <w:sz w:val="21"/>
                <w:szCs w:val="21"/>
                <w:lang w:bidi="ar"/>
              </w:rPr>
              <w:t xml:space="preserve">培训：评委根据供应商提供的买方操作、维护人员的培训方案及计划等方面综合评分。</w:t>
            </w:r>
            <w:r/>
          </w:p>
          <w:p>
            <w:pPr>
              <w:ind w:left="0"/>
              <w:jc w:val="left"/>
              <w:widowControl w:val="off"/>
              <w:rPr>
                <w:rFonts w:ascii="宋体" w:hAnsi="宋体"/>
                <w:sz w:val="21"/>
                <w:szCs w:val="21"/>
              </w:rPr>
            </w:pPr>
            <w:r>
              <w:rPr>
                <w:rFonts w:hint="eastAsia" w:ascii="宋体" w:hAnsi="宋体"/>
                <w:sz w:val="21"/>
                <w:szCs w:val="21"/>
                <w:lang w:bidi="ar"/>
              </w:rPr>
              <w:t xml:space="preserve">①方案详细，可操作性强，完全满足项目需要的，得</w:t>
            </w:r>
            <w:r>
              <w:rPr>
                <w:rFonts w:hint="eastAsia" w:ascii="宋体" w:hAnsi="宋体"/>
                <w:sz w:val="21"/>
                <w:szCs w:val="21"/>
                <w:lang w:bidi="ar"/>
              </w:rPr>
              <w:t xml:space="preserve">7</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②方案较详细，可操作性较强，可以满足项目需要，略有欠缺需要完善的，得</w:t>
            </w:r>
            <w:r>
              <w:rPr>
                <w:rFonts w:hint="eastAsia" w:ascii="宋体" w:hAnsi="宋体"/>
                <w:sz w:val="21"/>
                <w:szCs w:val="21"/>
                <w:lang w:bidi="ar"/>
              </w:rPr>
              <w:t xml:space="preserve">4</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③方案粗略，可操作性一般，基本满足项目需要的，得</w:t>
            </w:r>
            <w:r>
              <w:rPr>
                <w:rFonts w:hint="eastAsia" w:ascii="宋体" w:hAnsi="宋体"/>
                <w:sz w:val="21"/>
                <w:szCs w:val="21"/>
                <w:lang w:bidi="ar"/>
              </w:rPr>
              <w:t xml:space="preserve">1</w:t>
            </w:r>
            <w:r>
              <w:rPr>
                <w:rFonts w:hint="eastAsia" w:ascii="宋体" w:hAnsi="宋体"/>
                <w:sz w:val="21"/>
                <w:szCs w:val="21"/>
                <w:lang w:bidi="ar"/>
              </w:rPr>
              <w:t xml:space="preserve">分；</w:t>
            </w:r>
            <w:r/>
          </w:p>
          <w:p>
            <w:pPr>
              <w:ind w:left="0"/>
              <w:jc w:val="left"/>
              <w:rPr>
                <w:rFonts w:ascii="宋体" w:hAnsi="宋体"/>
                <w:sz w:val="21"/>
                <w:szCs w:val="21"/>
              </w:rPr>
            </w:pPr>
            <w:r>
              <w:rPr>
                <w:rFonts w:hint="eastAsia" w:ascii="宋体" w:hAnsi="宋体"/>
                <w:sz w:val="21"/>
                <w:szCs w:val="21"/>
                <w:lang w:bidi="ar"/>
              </w:rPr>
              <w:t xml:space="preserve">④未提供不得分。</w:t>
            </w:r>
            <w:r/>
          </w:p>
        </w:tc>
      </w:tr>
      <w:tr>
        <w:trPr>
          <w:jc w:val="center"/>
          <w:trHeight w:val="1376"/>
        </w:trPr>
        <w:tc>
          <w:tcPr>
            <w:tcBorders>
              <w:top w:val="single" w:color="auto" w:sz="4" w:space="0"/>
              <w:left w:val="single" w:color="auto" w:sz="4" w:space="0"/>
              <w:bottom w:val="single" w:color="auto" w:sz="4" w:space="0"/>
              <w:right w:val="single" w:color="auto" w:sz="4" w:space="0"/>
            </w:tcBorders>
            <w:tcW w:w="794" w:type="pct"/>
            <w:vAlign w:val="center"/>
            <w:textDirection w:val="lrTb"/>
            <w:noWrap w:val="false"/>
          </w:tcPr>
          <w:p>
            <w:pPr>
              <w:ind w:left="0"/>
              <w:jc w:val="left"/>
              <w:widowControl w:val="off"/>
              <w:rPr>
                <w:rFonts w:ascii="宋体" w:hAnsi="宋体"/>
                <w:bCs/>
                <w:sz w:val="21"/>
                <w:szCs w:val="21"/>
              </w:rPr>
            </w:pPr>
            <w:r>
              <w:rPr>
                <w:rStyle w:val="1433"/>
                <w:rFonts w:hint="eastAsia" w:ascii="宋体" w:hAnsi="宋体" w:cs="宋体"/>
                <w:lang w:bidi="ar"/>
              </w:rPr>
              <w:t xml:space="preserve">安装调试方案</w:t>
            </w:r>
            <w:r/>
          </w:p>
        </w:tc>
        <w:tc>
          <w:tcPr>
            <w:tcBorders>
              <w:top w:val="single" w:color="auto" w:sz="4" w:space="0"/>
              <w:left w:val="single" w:color="auto" w:sz="4" w:space="0"/>
              <w:bottom w:val="single" w:color="auto" w:sz="4" w:space="0"/>
              <w:right w:val="single" w:color="auto" w:sz="4" w:space="0"/>
            </w:tcBorders>
            <w:tcW w:w="521" w:type="pct"/>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lang w:bidi="ar"/>
              </w:rPr>
              <w:t xml:space="preserve">7</w:t>
            </w:r>
            <w:r/>
          </w:p>
        </w:tc>
        <w:tc>
          <w:tcPr>
            <w:tcBorders>
              <w:top w:val="single" w:color="auto" w:sz="4" w:space="0"/>
              <w:left w:val="single" w:color="auto" w:sz="4" w:space="0"/>
              <w:bottom w:val="single" w:color="auto" w:sz="4" w:space="0"/>
              <w:right w:val="single" w:color="auto" w:sz="4" w:space="0"/>
            </w:tcBorders>
            <w:tcW w:w="3684" w:type="pct"/>
            <w:textDirection w:val="lrTb"/>
            <w:noWrap w:val="false"/>
          </w:tcPr>
          <w:p>
            <w:pPr>
              <w:ind w:left="0"/>
              <w:jc w:val="left"/>
              <w:widowControl w:val="off"/>
              <w:rPr>
                <w:rFonts w:ascii="宋体" w:hAnsi="宋体"/>
                <w:sz w:val="21"/>
                <w:szCs w:val="21"/>
              </w:rPr>
            </w:pPr>
            <w:r>
              <w:rPr>
                <w:rFonts w:hint="eastAsia" w:ascii="宋体" w:hAnsi="宋体"/>
                <w:sz w:val="21"/>
                <w:szCs w:val="21"/>
                <w:lang w:bidi="ar"/>
              </w:rPr>
              <w:t xml:space="preserve">评委根据供应商提供的安装调试方案进行综合评分，包括但不限于项目技术与安装调试方案、验收实施方案等：</w:t>
            </w:r>
            <w:r/>
          </w:p>
          <w:p>
            <w:pPr>
              <w:ind w:left="0"/>
              <w:jc w:val="left"/>
              <w:widowControl w:val="off"/>
              <w:rPr>
                <w:rFonts w:ascii="宋体" w:hAnsi="宋体"/>
                <w:sz w:val="21"/>
                <w:szCs w:val="21"/>
              </w:rPr>
            </w:pPr>
            <w:r>
              <w:rPr>
                <w:rFonts w:hint="eastAsia" w:ascii="宋体" w:hAnsi="宋体"/>
                <w:sz w:val="21"/>
                <w:szCs w:val="21"/>
                <w:lang w:bidi="ar"/>
              </w:rPr>
              <w:t xml:space="preserve">①项目安装调试方案全面，针对性强，能完全满足本项目需求的，得</w:t>
            </w:r>
            <w:r>
              <w:rPr>
                <w:rFonts w:hint="eastAsia" w:ascii="宋体" w:hAnsi="宋体"/>
                <w:sz w:val="21"/>
                <w:szCs w:val="21"/>
                <w:lang w:bidi="ar"/>
              </w:rPr>
              <w:t xml:space="preserve">7</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②项目安装调试方案较强，针对性、可行性一般，可以满足本项目需求的，得</w:t>
            </w:r>
            <w:r>
              <w:rPr>
                <w:rFonts w:hint="eastAsia" w:ascii="宋体" w:hAnsi="宋体"/>
                <w:sz w:val="21"/>
                <w:szCs w:val="21"/>
                <w:lang w:bidi="ar"/>
              </w:rPr>
              <w:t xml:space="preserve">4</w:t>
            </w:r>
            <w:r>
              <w:rPr>
                <w:rFonts w:hint="eastAsia" w:ascii="宋体" w:hAnsi="宋体"/>
                <w:sz w:val="21"/>
                <w:szCs w:val="21"/>
                <w:lang w:bidi="ar"/>
              </w:rPr>
              <w:t xml:space="preserve">分；</w:t>
            </w:r>
            <w:r/>
          </w:p>
          <w:p>
            <w:pPr>
              <w:ind w:left="0"/>
              <w:jc w:val="left"/>
              <w:widowControl w:val="off"/>
              <w:rPr>
                <w:rFonts w:ascii="宋体" w:hAnsi="宋体"/>
                <w:sz w:val="21"/>
                <w:szCs w:val="21"/>
              </w:rPr>
            </w:pPr>
            <w:r>
              <w:rPr>
                <w:rFonts w:hint="eastAsia" w:ascii="宋体" w:hAnsi="宋体"/>
                <w:sz w:val="21"/>
                <w:szCs w:val="21"/>
                <w:lang w:bidi="ar"/>
              </w:rPr>
              <w:t xml:space="preserve">③项目安装调试方案一般，针对性、可行性较差，基本满足本项目需求的，得</w:t>
            </w:r>
            <w:r>
              <w:rPr>
                <w:rFonts w:hint="eastAsia" w:ascii="宋体" w:hAnsi="宋体"/>
                <w:sz w:val="21"/>
                <w:szCs w:val="21"/>
                <w:lang w:bidi="ar"/>
              </w:rPr>
              <w:t xml:space="preserve">1</w:t>
            </w:r>
            <w:r>
              <w:rPr>
                <w:rFonts w:hint="eastAsia" w:ascii="宋体" w:hAnsi="宋体"/>
                <w:sz w:val="21"/>
                <w:szCs w:val="21"/>
                <w:lang w:bidi="ar"/>
              </w:rPr>
              <w:t xml:space="preserve">分；</w:t>
            </w:r>
            <w:r/>
          </w:p>
          <w:p>
            <w:pPr>
              <w:ind w:left="0"/>
              <w:jc w:val="left"/>
              <w:rPr>
                <w:rFonts w:ascii="宋体" w:hAnsi="宋体"/>
                <w:sz w:val="21"/>
                <w:szCs w:val="21"/>
              </w:rPr>
            </w:pPr>
            <w:r>
              <w:rPr>
                <w:rFonts w:hint="eastAsia" w:ascii="宋体" w:hAnsi="宋体"/>
                <w:sz w:val="21"/>
                <w:szCs w:val="21"/>
                <w:lang w:bidi="ar"/>
              </w:rPr>
              <w:t xml:space="preserve">④未提供不得分。</w:t>
            </w:r>
            <w:r/>
          </w:p>
        </w:tc>
      </w:tr>
    </w:tbl>
    <w:p>
      <w:pPr>
        <w:ind w:left="0" w:firstLine="420"/>
        <w:spacing w:line="360" w:lineRule="auto"/>
      </w:p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w:t>
      </w:r>
      <w:r>
        <w:rPr>
          <w:rFonts w:hint="eastAsia" w:ascii="宋体" w:hAnsi="宋体"/>
          <w:sz w:val="21"/>
        </w:rPr>
        <w:t xml:space="preserve">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w:t>
      </w:r>
      <w:r>
        <w:rPr>
          <w:rFonts w:hint="eastAsia" w:ascii="宋体" w:hAnsi="宋体"/>
          <w:sz w:val="21"/>
        </w:rPr>
        <w:t xml:space="preserve"> </w:t>
      </w:r>
      <w:r>
        <w:t xml:space="preserve"> </w:t>
      </w:r>
      <w:r/>
    </w:p>
    <w:sectPr>
      <w:footerReference w:type="default" r:id="rId13"/>
      <w:footerReference w:type="first" r:id="rId14"/>
      <w:footnotePr/>
      <w:endnotePr/>
      <w:type w:val="nextPage"/>
      <w:pgSz w:w="11906" w:h="16838" w:orient="portrait"/>
      <w:pgMar w:top="1440" w:right="1080" w:bottom="1440" w:left="1080" w:header="567" w:footer="56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PingFang SC">
    <w:panose1 w:val="020B0503020202020204"/>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14"/>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14"/>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投标人应对照《工业和信息化部、国家统计局、国家发展和改革委员会、财政部关于印发中小企业划型标准规定的通知》（工信部企业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规模类型（中型企业、小型企业、微型企业）进行勾选或明确，如投标人未进行勾选或明确的，自行承担《中小企业声明函》可能不被认可的不利后果。</w:t>
      </w:r>
      <w:r/>
    </w:p>
    <w:p>
      <w:pPr>
        <w:pStyle w:val="914"/>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14"/>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w:t>
      </w:r>
      <w:r>
        <w:t xml:space="preserve">由中小企业生产且使用该中小企业商号或者注册商标</w:t>
      </w:r>
      <w:r>
        <w:rPr>
          <w:rFonts w:hint="eastAsia" w:ascii="宋体" w:hAnsi="宋体"/>
          <w:b/>
          <w:color w:val="000000"/>
        </w:rPr>
        <w:t xml:space="preserve">。</w:t>
      </w:r>
      <w:r>
        <w:rPr>
          <w:rFonts w:hint="eastAsia"/>
          <w:b/>
        </w:rPr>
        <w:t xml:space="preserve">投标人</w:t>
      </w:r>
      <w:r>
        <w:rPr>
          <w:b/>
        </w:rPr>
        <w:t xml:space="preserve">提供的货物既有中小企业制造货物，也有大型企业制造货物的，不享受</w:t>
      </w:r>
      <w:r>
        <w:rPr>
          <w:rFonts w:hint="eastAsia"/>
          <w:b/>
        </w:rPr>
        <w:t xml:space="preserve">中小企业</w:t>
      </w:r>
      <w:r>
        <w:rPr>
          <w:b/>
        </w:rPr>
        <w:t xml:space="preserve">扶持政策。</w:t>
      </w:r>
      <w:r/>
    </w:p>
    <w:p>
      <w:pPr>
        <w:pStyle w:val="914"/>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投标人享受中小企业扶持政策的，《中小企业声明函》将随中标结果同时公告。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w:t>
    </w:r>
    <w:r>
      <w:rPr>
        <w:rFonts w:hint="eastAsia" w:ascii="宋体" w:hAnsi="宋体"/>
        <w:sz w:val="18"/>
      </w:rPr>
      <w:t xml:space="preserve">捷信招</w:t>
    </w:r>
    <w:r>
      <w:rPr>
        <w:rFonts w:hint="eastAsia" w:ascii="宋体" w:hAnsi="宋体"/>
        <w:sz w:val="18"/>
      </w:rPr>
      <w:t xml:space="preserve">投标咨询有限公司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6"/>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874"/>
    <w:link w:val="925"/>
    <w:uiPriority w:val="10"/>
    <w:rPr>
      <w:sz w:val="48"/>
      <w:szCs w:val="48"/>
    </w:rPr>
  </w:style>
  <w:style w:type="table" w:styleId="4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64" w:default="1">
    <w:name w:val="Normal"/>
    <w:qFormat/>
    <w:pPr>
      <w:ind w:left="1024"/>
      <w:jc w:val="both"/>
    </w:pPr>
    <w:rPr>
      <w:rFonts w:ascii="Calibri" w:hAnsi="Calibri" w:cs="宋体"/>
    </w:rPr>
  </w:style>
  <w:style w:type="paragraph" w:styleId="865">
    <w:name w:val="Heading 1"/>
    <w:basedOn w:val="864"/>
    <w:next w:val="864"/>
    <w:qFormat/>
    <w:pPr>
      <w:ind w:left="432" w:firstLine="18"/>
      <w:spacing w:before="340" w:after="330" w:line="578" w:lineRule="auto"/>
      <w:outlineLvl w:val="0"/>
    </w:pPr>
  </w:style>
  <w:style w:type="paragraph" w:styleId="866">
    <w:name w:val="Heading 2"/>
    <w:basedOn w:val="864"/>
    <w:next w:val="864"/>
    <w:qFormat/>
    <w:pPr>
      <w:ind w:left="576" w:firstLine="24"/>
      <w:spacing w:before="260" w:after="260" w:line="416" w:lineRule="auto"/>
      <w:outlineLvl w:val="1"/>
    </w:pPr>
    <w:rPr>
      <w:rFonts w:ascii="Times New Roman" w:hAnsi="Times New Roman" w:cs="Times New Roman"/>
    </w:rPr>
  </w:style>
  <w:style w:type="paragraph" w:styleId="867">
    <w:name w:val="Heading 3"/>
    <w:basedOn w:val="864"/>
    <w:next w:val="877"/>
    <w:qFormat/>
    <w:pPr>
      <w:ind w:left="720"/>
      <w:spacing w:before="260" w:after="260" w:line="416" w:lineRule="auto"/>
      <w:outlineLvl w:val="2"/>
    </w:pPr>
    <w:rPr>
      <w:rFonts w:ascii="Times New Roman" w:hAnsi="Times New Roman" w:cs="Times New Roman"/>
    </w:rPr>
  </w:style>
  <w:style w:type="paragraph" w:styleId="868">
    <w:name w:val="Heading 4"/>
    <w:basedOn w:val="865"/>
    <w:next w:val="864"/>
    <w:qFormat/>
    <w:pPr>
      <w:ind w:left="864" w:firstLine="24"/>
      <w:spacing w:before="280" w:after="290" w:line="376" w:lineRule="auto"/>
      <w:outlineLvl w:val="3"/>
    </w:pPr>
    <w:rPr>
      <w:rFonts w:ascii="Times New Roman" w:hAnsi="Times New Roman" w:cs="Times New Roman"/>
    </w:rPr>
  </w:style>
  <w:style w:type="paragraph" w:styleId="869">
    <w:name w:val="Heading 5"/>
    <w:basedOn w:val="865"/>
    <w:next w:val="864"/>
    <w:qFormat/>
    <w:pPr>
      <w:ind w:left="1008"/>
      <w:spacing w:before="280" w:after="290" w:line="376" w:lineRule="auto"/>
      <w:outlineLvl w:val="4"/>
    </w:pPr>
    <w:rPr>
      <w:rFonts w:ascii="Times New Roman" w:hAnsi="Times New Roman" w:cs="Times New Roman"/>
    </w:rPr>
  </w:style>
  <w:style w:type="paragraph" w:styleId="870">
    <w:name w:val="Heading 6"/>
    <w:basedOn w:val="865"/>
    <w:next w:val="864"/>
    <w:qFormat/>
    <w:pPr>
      <w:ind w:left="1152" w:firstLine="20"/>
      <w:spacing w:before="240" w:after="64" w:line="320" w:lineRule="auto"/>
      <w:outlineLvl w:val="5"/>
    </w:pPr>
    <w:rPr>
      <w:rFonts w:ascii="Times New Roman" w:hAnsi="Times New Roman" w:cs="Times New Roman"/>
    </w:rPr>
  </w:style>
  <w:style w:type="paragraph" w:styleId="871">
    <w:name w:val="Heading 7"/>
    <w:basedOn w:val="865"/>
    <w:next w:val="864"/>
    <w:qFormat/>
    <w:pPr>
      <w:ind w:left="1296" w:firstLine="14"/>
      <w:spacing w:before="240" w:after="64" w:line="320" w:lineRule="auto"/>
      <w:outlineLvl w:val="6"/>
    </w:pPr>
    <w:rPr>
      <w:rFonts w:ascii="Times New Roman" w:hAnsi="Times New Roman" w:cs="Times New Roman"/>
    </w:rPr>
  </w:style>
  <w:style w:type="paragraph" w:styleId="872">
    <w:name w:val="Heading 8"/>
    <w:basedOn w:val="865"/>
    <w:next w:val="864"/>
    <w:qFormat/>
    <w:pPr>
      <w:ind w:left="1440"/>
      <w:spacing w:before="240" w:after="64" w:line="320" w:lineRule="auto"/>
      <w:outlineLvl w:val="7"/>
    </w:pPr>
    <w:rPr>
      <w:rFonts w:ascii="Times New Roman" w:hAnsi="Times New Roman" w:cs="Times New Roman"/>
    </w:rPr>
  </w:style>
  <w:style w:type="paragraph" w:styleId="873">
    <w:name w:val="Heading 9"/>
    <w:basedOn w:val="865"/>
    <w:next w:val="864"/>
    <w:qFormat/>
    <w:pPr>
      <w:ind w:left="1584" w:firstLine="22"/>
      <w:spacing w:before="240" w:after="64" w:line="320" w:lineRule="auto"/>
      <w:outlineLvl w:val="8"/>
    </w:pPr>
    <w:rPr>
      <w:rFonts w:ascii="Times New Roman" w:hAnsi="Times New Roman" w:cs="Times New Roman"/>
    </w:rPr>
  </w:style>
  <w:style w:type="character" w:styleId="874" w:default="1">
    <w:name w:val="Default Paragraph Font"/>
    <w:uiPriority w:val="1"/>
    <w:semiHidden/>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customStyle="1">
    <w:name w:val="正文2"/>
    <w:basedOn w:val="864"/>
    <w:next w:val="864"/>
    <w:qFormat/>
    <w:pPr>
      <w:ind w:left="0" w:hanging="2155"/>
      <w:spacing w:line="360" w:lineRule="auto"/>
      <w:shd w:val="clear" w:color="auto" w:fill="ffffff"/>
    </w:pPr>
    <w:rPr>
      <w:rFonts w:ascii="宋体" w:hAnsi="宋体"/>
    </w:rPr>
  </w:style>
  <w:style w:type="paragraph" w:styleId="878">
    <w:name w:val="toc 7"/>
    <w:basedOn w:val="865"/>
    <w:next w:val="864"/>
    <w:qFormat/>
    <w:pPr>
      <w:ind w:left="1640" w:firstLine="3784"/>
      <w:spacing w:before="0" w:after="0" w:line="360" w:lineRule="auto"/>
    </w:pPr>
    <w:rPr>
      <w:rFonts w:ascii="Times New Roman" w:hAnsi="Times New Roman" w:cs="Times New Roman"/>
    </w:rPr>
  </w:style>
  <w:style w:type="paragraph" w:styleId="879">
    <w:name w:val="List Bullet 4"/>
    <w:basedOn w:val="865"/>
    <w:next w:val="880"/>
    <w:qFormat/>
    <w:pPr>
      <w:ind w:left="1620" w:firstLine="2652"/>
      <w:spacing w:before="0" w:after="0" w:line="360" w:lineRule="auto"/>
    </w:pPr>
    <w:rPr>
      <w:rFonts w:ascii="Times New Roman" w:hAnsi="Times New Roman" w:cs="Times New Roman"/>
    </w:rPr>
  </w:style>
  <w:style w:type="paragraph" w:styleId="880">
    <w:name w:val="List Bullet 2"/>
    <w:basedOn w:val="865"/>
    <w:next w:val="864"/>
    <w:qFormat/>
    <w:pPr>
      <w:ind w:left="900" w:firstLine="2652"/>
      <w:spacing w:before="0" w:after="0" w:line="360" w:lineRule="auto"/>
    </w:pPr>
    <w:rPr>
      <w:rFonts w:ascii="Times New Roman" w:hAnsi="Times New Roman" w:cs="Times New Roman"/>
    </w:rPr>
  </w:style>
  <w:style w:type="paragraph" w:styleId="881">
    <w:name w:val="List Number"/>
    <w:basedOn w:val="865"/>
    <w:next w:val="864"/>
    <w:qFormat/>
    <w:pPr>
      <w:ind w:left="454" w:firstLine="2788"/>
      <w:spacing w:before="0" w:after="0" w:line="240" w:lineRule="auto"/>
    </w:pPr>
    <w:rPr>
      <w:rFonts w:ascii="Times New Roman" w:hAnsi="Times New Roman" w:cs="Times New Roman"/>
    </w:rPr>
  </w:style>
  <w:style w:type="paragraph" w:styleId="882">
    <w:name w:val="Normal Indent"/>
    <w:basedOn w:val="864"/>
    <w:link w:val="1082"/>
    <w:qFormat/>
    <w:pPr>
      <w:ind w:left="420" w:firstLine="4772"/>
    </w:pPr>
  </w:style>
  <w:style w:type="paragraph" w:styleId="883">
    <w:name w:val="Caption"/>
    <w:basedOn w:val="865"/>
    <w:next w:val="864"/>
    <w:qFormat/>
    <w:pPr>
      <w:ind w:left="200" w:firstLine="2248"/>
      <w:jc w:val="center"/>
      <w:spacing w:before="0" w:after="0" w:line="240" w:lineRule="auto"/>
    </w:pPr>
    <w:rPr>
      <w:rFonts w:ascii="Times New Roman" w:hAnsi="Times New Roman" w:cs="Times New Roman"/>
    </w:rPr>
  </w:style>
  <w:style w:type="paragraph" w:styleId="884">
    <w:name w:val="List Bullet"/>
    <w:basedOn w:val="865"/>
    <w:next w:val="864"/>
    <w:qFormat/>
    <w:pPr>
      <w:ind w:left="900" w:firstLine="2652"/>
      <w:spacing w:before="0" w:after="0" w:line="360" w:lineRule="auto"/>
    </w:pPr>
    <w:rPr>
      <w:rFonts w:ascii="Times New Roman" w:hAnsi="Times New Roman" w:cs="Times New Roman"/>
    </w:rPr>
  </w:style>
  <w:style w:type="paragraph" w:styleId="885">
    <w:name w:val="Document Map"/>
    <w:basedOn w:val="865"/>
    <w:next w:val="886"/>
    <w:qFormat/>
    <w:pPr>
      <w:ind w:left="0" w:firstLine="4"/>
      <w:spacing w:before="0" w:after="0" w:line="240" w:lineRule="auto"/>
      <w:shd w:val="clear" w:color="000000" w:fill="000080"/>
    </w:pPr>
    <w:rPr>
      <w:rFonts w:ascii="Times New Roman" w:hAnsi="Times New Roman" w:cs="Times New Roman"/>
    </w:rPr>
  </w:style>
  <w:style w:type="paragraph" w:styleId="886">
    <w:name w:val="annotation subject"/>
    <w:next w:val="864"/>
    <w:qFormat/>
    <w:pPr>
      <w:ind w:firstLine="4608"/>
      <w:spacing w:line="360" w:lineRule="auto"/>
    </w:pPr>
    <w:rPr>
      <w:rFonts w:ascii="Calibri" w:hAnsi="Calibri" w:cs="宋体"/>
    </w:rPr>
  </w:style>
  <w:style w:type="paragraph" w:styleId="887">
    <w:name w:val="annotation text"/>
    <w:basedOn w:val="865"/>
    <w:next w:val="864"/>
    <w:qFormat/>
    <w:pPr>
      <w:ind w:left="0" w:firstLine="3584"/>
      <w:spacing w:before="0" w:after="0" w:line="360" w:lineRule="auto"/>
    </w:pPr>
    <w:rPr>
      <w:rFonts w:ascii="Times New Roman" w:hAnsi="Times New Roman" w:cs="Times New Roman"/>
    </w:rPr>
  </w:style>
  <w:style w:type="paragraph" w:styleId="888">
    <w:name w:val="Body Text 3"/>
    <w:basedOn w:val="865"/>
    <w:next w:val="864"/>
    <w:qFormat/>
    <w:pPr>
      <w:ind w:left="0" w:firstLine="2048"/>
      <w:spacing w:before="0" w:after="0" w:line="500" w:lineRule="exact"/>
    </w:pPr>
    <w:rPr>
      <w:rFonts w:ascii="Times New Roman" w:hAnsi="Times New Roman" w:cs="Times New Roman"/>
    </w:rPr>
  </w:style>
  <w:style w:type="paragraph" w:styleId="889">
    <w:name w:val="List Bullet 3"/>
    <w:basedOn w:val="865"/>
    <w:next w:val="864"/>
    <w:qFormat/>
    <w:pPr>
      <w:ind w:left="900" w:firstLine="2652"/>
      <w:spacing w:before="0" w:after="0" w:line="360" w:lineRule="auto"/>
    </w:pPr>
    <w:rPr>
      <w:rFonts w:ascii="Times New Roman" w:hAnsi="Times New Roman" w:cs="Times New Roman"/>
    </w:rPr>
  </w:style>
  <w:style w:type="paragraph" w:styleId="890">
    <w:name w:val="Body Text"/>
    <w:basedOn w:val="864"/>
    <w:qFormat/>
    <w:pPr>
      <w:ind w:left="0" w:firstLine="2560"/>
    </w:pPr>
    <w:rPr>
      <w:rFonts w:ascii="Times New Roman" w:hAnsi="Times New Roman" w:cs="Times New Roman"/>
    </w:rPr>
  </w:style>
  <w:style w:type="paragraph" w:styleId="891">
    <w:name w:val="Body Text Indent"/>
    <w:basedOn w:val="864"/>
    <w:next w:val="864"/>
    <w:qFormat/>
    <w:pPr>
      <w:ind w:left="420" w:firstLine="1188"/>
      <w:spacing w:line="360" w:lineRule="exact"/>
    </w:pPr>
    <w:rPr>
      <w:rFonts w:ascii="Times New Roman" w:hAnsi="Times New Roman" w:cs="Times New Roman"/>
    </w:rPr>
  </w:style>
  <w:style w:type="paragraph" w:styleId="892">
    <w:name w:val="List Number 3"/>
    <w:basedOn w:val="865"/>
    <w:next w:val="864"/>
    <w:qFormat/>
    <w:pPr>
      <w:ind w:left="420" w:firstLine="3584"/>
      <w:spacing w:before="0" w:after="0" w:line="240" w:lineRule="auto"/>
    </w:pPr>
    <w:rPr>
      <w:rFonts w:ascii="Times New Roman" w:hAnsi="Times New Roman" w:cs="Times New Roman"/>
    </w:rPr>
  </w:style>
  <w:style w:type="paragraph" w:styleId="893">
    <w:name w:val="List 2"/>
    <w:basedOn w:val="865"/>
    <w:next w:val="878"/>
    <w:qFormat/>
    <w:pPr>
      <w:ind w:left="100" w:firstLine="3640"/>
      <w:spacing w:before="0" w:after="0" w:line="240" w:lineRule="auto"/>
    </w:pPr>
    <w:rPr>
      <w:rFonts w:ascii="Times New Roman" w:hAnsi="Times New Roman" w:cs="Times New Roman"/>
    </w:rPr>
  </w:style>
  <w:style w:type="paragraph" w:styleId="894">
    <w:name w:val="Block Text"/>
    <w:basedOn w:val="865"/>
    <w:next w:val="864"/>
    <w:qFormat/>
    <w:pPr>
      <w:ind w:left="420" w:right="33" w:firstLine="2560"/>
      <w:spacing w:before="0" w:after="0" w:line="240" w:lineRule="auto"/>
    </w:pPr>
    <w:rPr>
      <w:rFonts w:ascii="Times New Roman" w:hAnsi="Times New Roman" w:cs="Times New Roman"/>
    </w:rPr>
  </w:style>
  <w:style w:type="paragraph" w:styleId="895">
    <w:name w:val="toc 5"/>
    <w:basedOn w:val="865"/>
    <w:next w:val="864"/>
    <w:qFormat/>
    <w:pPr>
      <w:ind w:left="1160" w:firstLine="3784"/>
      <w:spacing w:before="0" w:after="0" w:line="360" w:lineRule="auto"/>
    </w:pPr>
    <w:rPr>
      <w:rFonts w:ascii="Times New Roman" w:hAnsi="Times New Roman" w:cs="Times New Roman"/>
    </w:rPr>
  </w:style>
  <w:style w:type="paragraph" w:styleId="896">
    <w:name w:val="toc 3"/>
    <w:basedOn w:val="865"/>
    <w:next w:val="864"/>
    <w:qFormat/>
    <w:pPr>
      <w:ind w:left="0" w:firstLine="1024"/>
      <w:spacing w:before="0" w:after="0" w:line="360" w:lineRule="auto"/>
    </w:pPr>
    <w:rPr>
      <w:rFonts w:ascii="Times New Roman" w:hAnsi="Times New Roman" w:cs="Times New Roman"/>
    </w:rPr>
  </w:style>
  <w:style w:type="paragraph" w:styleId="897">
    <w:name w:val="Plain Text"/>
    <w:basedOn w:val="865"/>
    <w:next w:val="898"/>
    <w:qFormat/>
    <w:pPr>
      <w:ind w:left="0" w:firstLine="2048"/>
      <w:spacing w:before="0" w:after="0" w:line="240" w:lineRule="auto"/>
    </w:pPr>
    <w:rPr>
      <w:rFonts w:ascii="Times New Roman" w:hAnsi="Times New Roman" w:cs="Times New Roman"/>
    </w:rPr>
  </w:style>
  <w:style w:type="paragraph" w:styleId="898">
    <w:name w:val="toc 1"/>
    <w:basedOn w:val="865"/>
    <w:next w:val="864"/>
    <w:uiPriority w:val="39"/>
    <w:qFormat/>
    <w:pPr>
      <w:ind w:left="0" w:firstLine="4608"/>
      <w:spacing w:before="0" w:after="0" w:line="240" w:lineRule="auto"/>
    </w:pPr>
    <w:rPr>
      <w:rFonts w:ascii="Times New Roman" w:hAnsi="Times New Roman" w:cs="Times New Roman"/>
    </w:rPr>
  </w:style>
  <w:style w:type="paragraph" w:styleId="899">
    <w:name w:val="List Bullet 5"/>
    <w:basedOn w:val="865"/>
    <w:next w:val="900"/>
    <w:qFormat/>
    <w:pPr>
      <w:ind w:left="2040" w:firstLine="2560"/>
      <w:spacing w:before="0" w:after="0" w:line="360" w:lineRule="auto"/>
    </w:pPr>
    <w:rPr>
      <w:rFonts w:ascii="Times New Roman" w:hAnsi="Times New Roman" w:cs="Times New Roman"/>
    </w:rPr>
  </w:style>
  <w:style w:type="paragraph" w:styleId="900" w:customStyle="1">
    <w:name w:val="正文首行缩进1"/>
    <w:next w:val="892"/>
    <w:qFormat/>
    <w:pPr>
      <w:ind w:left="420" w:firstLine="2724"/>
      <w:spacing w:after="120" w:line="360" w:lineRule="auto"/>
    </w:pPr>
    <w:rPr>
      <w:rFonts w:ascii="Calibri" w:hAnsi="Calibri" w:cs="宋体"/>
    </w:rPr>
  </w:style>
  <w:style w:type="paragraph" w:styleId="901">
    <w:name w:val="toc 8"/>
    <w:basedOn w:val="865"/>
    <w:next w:val="864"/>
    <w:qFormat/>
    <w:pPr>
      <w:ind w:left="1880" w:firstLine="3784"/>
      <w:spacing w:before="0" w:after="0" w:line="360" w:lineRule="auto"/>
    </w:pPr>
    <w:rPr>
      <w:rFonts w:ascii="Times New Roman" w:hAnsi="Times New Roman" w:cs="Times New Roman"/>
    </w:rPr>
  </w:style>
  <w:style w:type="paragraph" w:styleId="902">
    <w:name w:val="Date"/>
    <w:basedOn w:val="865"/>
    <w:next w:val="864"/>
    <w:qFormat/>
    <w:pPr>
      <w:ind w:left="0" w:firstLine="2560"/>
      <w:spacing w:before="0" w:after="0" w:line="240" w:lineRule="auto"/>
    </w:pPr>
    <w:rPr>
      <w:rFonts w:ascii="Times New Roman" w:hAnsi="Times New Roman" w:cs="Times New Roman"/>
    </w:rPr>
  </w:style>
  <w:style w:type="paragraph" w:styleId="903">
    <w:name w:val="Body Text Indent 2"/>
    <w:basedOn w:val="865"/>
    <w:next w:val="891"/>
    <w:qFormat/>
    <w:pPr>
      <w:ind w:left="481" w:firstLine="2784"/>
      <w:spacing w:before="0" w:after="0" w:line="400" w:lineRule="exact"/>
    </w:pPr>
    <w:rPr>
      <w:rFonts w:ascii="Times New Roman" w:hAnsi="Times New Roman" w:cs="Times New Roman"/>
    </w:rPr>
  </w:style>
  <w:style w:type="paragraph" w:styleId="904">
    <w:name w:val="endnote text"/>
    <w:basedOn w:val="865"/>
    <w:next w:val="905"/>
    <w:qFormat/>
    <w:pPr>
      <w:ind w:left="0" w:firstLine="2560"/>
      <w:spacing w:before="0" w:after="0" w:line="360" w:lineRule="auto"/>
    </w:pPr>
    <w:rPr>
      <w:rFonts w:ascii="Times New Roman" w:hAnsi="Times New Roman" w:cs="Times New Roman"/>
    </w:rPr>
  </w:style>
  <w:style w:type="paragraph" w:styleId="905" w:customStyle="1">
    <w:name w:val="Char11"/>
    <w:basedOn w:val="865"/>
    <w:next w:val="864"/>
    <w:qFormat/>
    <w:pPr>
      <w:ind w:left="0" w:firstLine="3584"/>
      <w:spacing w:before="0" w:after="0" w:line="240" w:lineRule="auto"/>
    </w:pPr>
    <w:rPr>
      <w:rFonts w:ascii="Times New Roman" w:hAnsi="Times New Roman" w:cs="Times New Roman"/>
    </w:rPr>
  </w:style>
  <w:style w:type="paragraph" w:styleId="906">
    <w:name w:val="Balloon Text"/>
    <w:basedOn w:val="865"/>
    <w:next w:val="881"/>
    <w:qFormat/>
    <w:pPr>
      <w:ind w:left="0" w:firstLine="2048"/>
      <w:spacing w:before="0" w:after="0" w:line="240" w:lineRule="auto"/>
    </w:pPr>
    <w:rPr>
      <w:rFonts w:ascii="Times New Roman" w:hAnsi="Times New Roman" w:cs="Times New Roman"/>
    </w:rPr>
  </w:style>
  <w:style w:type="paragraph" w:styleId="907">
    <w:name w:val="Footer"/>
    <w:basedOn w:val="864"/>
    <w:next w:val="908"/>
    <w:link w:val="1083"/>
    <w:qFormat/>
    <w:pPr>
      <w:ind w:left="0" w:firstLine="3584"/>
    </w:pPr>
  </w:style>
  <w:style w:type="paragraph" w:styleId="908" w:customStyle="1">
    <w:name w:val="Char Char Char Char Char Char Char Char Char Char Char Char Char"/>
    <w:basedOn w:val="865"/>
    <w:next w:val="864"/>
    <w:qFormat/>
    <w:pPr>
      <w:ind w:left="0" w:firstLine="3584"/>
      <w:spacing w:before="0" w:after="160" w:line="240" w:lineRule="exact"/>
    </w:pPr>
    <w:rPr>
      <w:rFonts w:ascii="Times New Roman" w:hAnsi="Times New Roman" w:cs="Times New Roman"/>
    </w:rPr>
  </w:style>
  <w:style w:type="paragraph" w:styleId="909">
    <w:name w:val="Header"/>
    <w:basedOn w:val="865"/>
    <w:next w:val="902"/>
    <w:link w:val="1084"/>
    <w:qFormat/>
    <w:pPr>
      <w:ind w:left="0" w:firstLine="3584"/>
      <w:jc w:val="center"/>
      <w:spacing w:before="0" w:after="0" w:line="240" w:lineRule="auto"/>
    </w:pPr>
  </w:style>
  <w:style w:type="paragraph" w:styleId="910">
    <w:name w:val="toc 4"/>
    <w:basedOn w:val="865"/>
    <w:next w:val="864"/>
    <w:qFormat/>
    <w:pPr>
      <w:ind w:left="1260" w:firstLine="1024"/>
      <w:spacing w:before="0" w:after="0" w:line="240" w:lineRule="auto"/>
    </w:pPr>
    <w:rPr>
      <w:rFonts w:ascii="Times New Roman" w:hAnsi="Times New Roman" w:cs="Times New Roman"/>
    </w:rPr>
  </w:style>
  <w:style w:type="paragraph" w:styleId="911">
    <w:name w:val="Subtitle"/>
    <w:next w:val="864"/>
    <w:qFormat/>
    <w:pPr>
      <w:ind w:left="1024"/>
      <w:jc w:val="center"/>
      <w:spacing w:after="60"/>
    </w:pPr>
    <w:rPr>
      <w:rFonts w:ascii="Calibri" w:hAnsi="Calibri" w:cs="宋体"/>
    </w:rPr>
  </w:style>
  <w:style w:type="paragraph" w:styleId="912">
    <w:name w:val="List"/>
    <w:basedOn w:val="865"/>
    <w:next w:val="913"/>
    <w:qFormat/>
    <w:pPr>
      <w:ind w:left="200" w:firstLine="3640"/>
      <w:spacing w:before="0" w:after="0" w:line="240" w:lineRule="auto"/>
    </w:pPr>
    <w:rPr>
      <w:rFonts w:ascii="Times New Roman" w:hAnsi="Times New Roman" w:cs="Times New Roman"/>
    </w:rPr>
  </w:style>
  <w:style w:type="paragraph" w:styleId="913">
    <w:name w:val="Body Text First Indent"/>
    <w:next w:val="864"/>
    <w:qFormat/>
    <w:pPr>
      <w:ind w:left="420" w:firstLine="3748"/>
      <w:spacing w:after="120"/>
    </w:pPr>
    <w:rPr>
      <w:rFonts w:ascii="Calibri" w:hAnsi="Calibri" w:cs="宋体"/>
    </w:rPr>
  </w:style>
  <w:style w:type="paragraph" w:styleId="914">
    <w:name w:val="footnote text"/>
    <w:basedOn w:val="865"/>
    <w:next w:val="894"/>
    <w:qFormat/>
    <w:pPr>
      <w:ind w:left="0" w:firstLine="3584"/>
      <w:spacing w:before="0" w:after="0" w:line="360" w:lineRule="auto"/>
    </w:pPr>
    <w:rPr>
      <w:rFonts w:ascii="Times New Roman" w:hAnsi="Times New Roman" w:cs="Times New Roman"/>
    </w:rPr>
  </w:style>
  <w:style w:type="paragraph" w:styleId="915">
    <w:name w:val="toc 6"/>
    <w:basedOn w:val="865"/>
    <w:next w:val="864"/>
    <w:qFormat/>
    <w:pPr>
      <w:ind w:left="1400" w:firstLine="3784"/>
      <w:spacing w:before="0" w:after="0" w:line="360" w:lineRule="auto"/>
    </w:pPr>
    <w:rPr>
      <w:rFonts w:ascii="Times New Roman" w:hAnsi="Times New Roman" w:cs="Times New Roman"/>
    </w:rPr>
  </w:style>
  <w:style w:type="paragraph" w:styleId="916">
    <w:name w:val="List 5"/>
    <w:basedOn w:val="865"/>
    <w:next w:val="890"/>
    <w:qFormat/>
    <w:pPr>
      <w:ind w:left="2100" w:firstLine="3676"/>
      <w:spacing w:before="0" w:after="0" w:line="240" w:lineRule="auto"/>
    </w:pPr>
    <w:rPr>
      <w:rFonts w:ascii="Times New Roman" w:hAnsi="Times New Roman" w:cs="Times New Roman"/>
    </w:rPr>
  </w:style>
  <w:style w:type="paragraph" w:styleId="917">
    <w:name w:val="Body Text Indent 3"/>
    <w:basedOn w:val="865"/>
    <w:next w:val="915"/>
    <w:qFormat/>
    <w:pPr>
      <w:ind w:left="480" w:firstLine="2784"/>
      <w:spacing w:before="0" w:after="0" w:line="400" w:lineRule="exact"/>
    </w:pPr>
    <w:rPr>
      <w:rFonts w:ascii="Times New Roman" w:hAnsi="Times New Roman" w:cs="Times New Roman"/>
    </w:rPr>
  </w:style>
  <w:style w:type="paragraph" w:styleId="918">
    <w:name w:val="table of figures"/>
    <w:basedOn w:val="864"/>
    <w:next w:val="864"/>
    <w:uiPriority w:val="99"/>
    <w:unhideWhenUsed/>
    <w:qFormat/>
  </w:style>
  <w:style w:type="paragraph" w:styleId="919">
    <w:name w:val="toc 2"/>
    <w:basedOn w:val="865"/>
    <w:next w:val="864"/>
    <w:qFormat/>
    <w:pPr>
      <w:ind w:left="0" w:firstLine="1024"/>
      <w:spacing w:before="0" w:after="0" w:line="360" w:lineRule="auto"/>
    </w:pPr>
    <w:rPr>
      <w:rFonts w:ascii="Times New Roman" w:hAnsi="Times New Roman" w:cs="Times New Roman"/>
    </w:rPr>
  </w:style>
  <w:style w:type="paragraph" w:styleId="920">
    <w:name w:val="toc 9"/>
    <w:basedOn w:val="865"/>
    <w:next w:val="864"/>
    <w:qFormat/>
    <w:pPr>
      <w:ind w:left="2120" w:firstLine="3784"/>
      <w:spacing w:before="0" w:after="0" w:line="360" w:lineRule="auto"/>
    </w:pPr>
    <w:rPr>
      <w:rFonts w:ascii="Times New Roman" w:hAnsi="Times New Roman" w:cs="Times New Roman"/>
    </w:rPr>
  </w:style>
  <w:style w:type="paragraph" w:styleId="921">
    <w:name w:val="Body Text 2"/>
    <w:basedOn w:val="865"/>
    <w:next w:val="884"/>
    <w:qFormat/>
    <w:pPr>
      <w:ind w:left="0" w:firstLine="1024"/>
      <w:spacing w:before="0" w:after="120" w:line="480" w:lineRule="auto"/>
    </w:pPr>
    <w:rPr>
      <w:rFonts w:ascii="Times New Roman" w:hAnsi="Times New Roman" w:cs="Times New Roman"/>
    </w:rPr>
  </w:style>
  <w:style w:type="paragraph" w:styleId="922">
    <w:name w:val="HTML Preformatted"/>
    <w:basedOn w:val="865"/>
    <w:next w:val="883"/>
    <w:qFormat/>
    <w:pPr>
      <w:ind w:left="0" w:firstLine="2048"/>
      <w:spacing w:before="0" w:after="0" w:line="253" w:lineRule="atLeast"/>
    </w:pPr>
    <w:rPr>
      <w:rFonts w:ascii="Times New Roman" w:hAnsi="Times New Roman" w:cs="Times New Roman"/>
    </w:rPr>
  </w:style>
  <w:style w:type="paragraph" w:styleId="923">
    <w:name w:val="Normal (Web)"/>
    <w:basedOn w:val="864"/>
    <w:qFormat/>
    <w:pPr>
      <w:ind w:left="15" w:right="15" w:firstLine="4608"/>
      <w:spacing w:before="60" w:after="60" w:line="312" w:lineRule="auto"/>
    </w:pPr>
    <w:rPr>
      <w:rFonts w:ascii="Times New Roman" w:hAnsi="Times New Roman" w:cs="Times New Roman"/>
    </w:rPr>
  </w:style>
  <w:style w:type="paragraph" w:styleId="924">
    <w:name w:val="index 1"/>
    <w:basedOn w:val="865"/>
    <w:next w:val="864"/>
    <w:qFormat/>
    <w:pPr>
      <w:ind w:left="0" w:firstLine="3584"/>
      <w:spacing w:before="0" w:after="0" w:line="240" w:lineRule="auto"/>
    </w:pPr>
    <w:rPr>
      <w:rFonts w:ascii="Times New Roman" w:hAnsi="Times New Roman" w:cs="Times New Roman"/>
    </w:rPr>
  </w:style>
  <w:style w:type="paragraph" w:styleId="925">
    <w:name w:val="Title"/>
    <w:basedOn w:val="864"/>
    <w:next w:val="864"/>
    <w:link w:val="947"/>
    <w:uiPriority w:val="10"/>
    <w:qFormat/>
    <w:pPr>
      <w:contextualSpacing/>
      <w:spacing w:before="300" w:after="200"/>
    </w:pPr>
    <w:rPr>
      <w:sz w:val="48"/>
      <w:szCs w:val="48"/>
    </w:rPr>
  </w:style>
  <w:style w:type="paragraph" w:styleId="926">
    <w:name w:val="Body Text First Indent 2"/>
    <w:basedOn w:val="891"/>
    <w:unhideWhenUsed/>
    <w:qFormat/>
    <w:pPr>
      <w:ind w:firstLine="420"/>
    </w:pPr>
  </w:style>
  <w:style w:type="table" w:styleId="927">
    <w:name w:val="Table Grid"/>
    <w:basedOn w:val="87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928">
    <w:name w:val="Strong"/>
    <w:uiPriority w:val="22"/>
    <w:qFormat/>
    <w:rPr>
      <w:rFonts w:ascii="Times New Roman" w:hAnsi="Times New Roman" w:eastAsia="宋体" w:cs="Times New Roman"/>
      <w:b/>
      <w:sz w:val="20"/>
    </w:rPr>
  </w:style>
  <w:style w:type="character" w:styleId="929">
    <w:name w:val="endnote reference"/>
    <w:basedOn w:val="874"/>
    <w:uiPriority w:val="99"/>
    <w:semiHidden/>
    <w:unhideWhenUsed/>
    <w:qFormat/>
    <w:rPr>
      <w:vertAlign w:val="superscript"/>
    </w:rPr>
  </w:style>
  <w:style w:type="character" w:styleId="930">
    <w:name w:val="page number"/>
    <w:qFormat/>
    <w:rPr>
      <w:rFonts w:ascii="Times New Roman" w:hAnsi="Times New Roman" w:eastAsia="宋体" w:cs="Times New Roman"/>
      <w:sz w:val="20"/>
    </w:rPr>
  </w:style>
  <w:style w:type="character" w:styleId="931">
    <w:name w:val="FollowedHyperlink"/>
    <w:qFormat/>
    <w:rPr>
      <w:rFonts w:ascii="Times New Roman" w:hAnsi="Times New Roman" w:eastAsia="宋体" w:cs="Times New Roman"/>
      <w:color w:val="800080"/>
      <w:sz w:val="20"/>
      <w:u w:val="single"/>
    </w:rPr>
  </w:style>
  <w:style w:type="character" w:styleId="932">
    <w:name w:val="Emphasis"/>
    <w:qFormat/>
    <w:rPr>
      <w:rFonts w:ascii="Times New Roman" w:hAnsi="Times New Roman" w:eastAsia="宋体" w:cs="Times New Roman"/>
      <w:i/>
      <w:sz w:val="21"/>
    </w:rPr>
  </w:style>
  <w:style w:type="character" w:styleId="933">
    <w:name w:val="Hyperlink"/>
    <w:uiPriority w:val="99"/>
    <w:qFormat/>
    <w:rPr>
      <w:rFonts w:ascii="Times New Roman" w:hAnsi="Times New Roman" w:eastAsia="宋体" w:cs="Times New Roman"/>
      <w:color w:val="0000ff"/>
      <w:sz w:val="20"/>
      <w:u w:val="single"/>
    </w:rPr>
  </w:style>
  <w:style w:type="character" w:styleId="934">
    <w:name w:val="annotation reference"/>
    <w:qFormat/>
    <w:rPr>
      <w:rFonts w:ascii="Times New Roman" w:hAnsi="Times New Roman" w:eastAsia="宋体" w:cs="Times New Roman"/>
      <w:sz w:val="20"/>
    </w:rPr>
  </w:style>
  <w:style w:type="character" w:styleId="935">
    <w:name w:val="footnote reference"/>
    <w:qFormat/>
    <w:rPr>
      <w:rFonts w:ascii="Times New Roman" w:hAnsi="Times New Roman" w:eastAsia="宋体" w:cs="Times New Roman"/>
      <w:vertAlign w:val="superscript"/>
    </w:rPr>
  </w:style>
  <w:style w:type="paragraph" w:styleId="936" w:customStyle="1">
    <w:name w:val="段"/>
    <w:next w:val="864"/>
    <w:qFormat/>
    <w:pPr>
      <w:ind w:firstLine="200"/>
      <w:jc w:val="both"/>
      <w:spacing w:line="360" w:lineRule="auto"/>
    </w:pPr>
    <w:rPr>
      <w:rFonts w:ascii="宋体" w:hAnsi="宋体" w:cs="宋体"/>
      <w:sz w:val="24"/>
      <w:szCs w:val="22"/>
    </w:rPr>
  </w:style>
  <w:style w:type="character" w:styleId="937" w:customStyle="1">
    <w:name w:val="Heading 1 Char"/>
    <w:basedOn w:val="874"/>
    <w:uiPriority w:val="9"/>
    <w:qFormat/>
    <w:rPr>
      <w:rFonts w:ascii="Arial" w:hAnsi="Arial" w:eastAsia="Arial" w:cs="Arial"/>
      <w:sz w:val="40"/>
      <w:szCs w:val="40"/>
    </w:rPr>
  </w:style>
  <w:style w:type="character" w:styleId="938" w:customStyle="1">
    <w:name w:val="Heading 2 Char"/>
    <w:basedOn w:val="874"/>
    <w:uiPriority w:val="9"/>
    <w:qFormat/>
    <w:rPr>
      <w:rFonts w:ascii="Arial" w:hAnsi="Arial" w:eastAsia="Arial" w:cs="Arial"/>
      <w:sz w:val="34"/>
    </w:rPr>
  </w:style>
  <w:style w:type="character" w:styleId="939" w:customStyle="1">
    <w:name w:val="Heading 3 Char"/>
    <w:basedOn w:val="874"/>
    <w:uiPriority w:val="9"/>
    <w:qFormat/>
    <w:rPr>
      <w:rFonts w:ascii="Arial" w:hAnsi="Arial" w:eastAsia="Arial" w:cs="Arial"/>
      <w:sz w:val="30"/>
      <w:szCs w:val="30"/>
    </w:rPr>
  </w:style>
  <w:style w:type="character" w:styleId="940" w:customStyle="1">
    <w:name w:val="Heading 4 Char"/>
    <w:basedOn w:val="874"/>
    <w:uiPriority w:val="9"/>
    <w:qFormat/>
    <w:rPr>
      <w:rFonts w:ascii="Arial" w:hAnsi="Arial" w:eastAsia="Arial" w:cs="Arial"/>
      <w:b/>
      <w:bCs/>
      <w:sz w:val="26"/>
      <w:szCs w:val="26"/>
    </w:rPr>
  </w:style>
  <w:style w:type="character" w:styleId="941" w:customStyle="1">
    <w:name w:val="Heading 5 Char"/>
    <w:basedOn w:val="874"/>
    <w:uiPriority w:val="9"/>
    <w:qFormat/>
    <w:rPr>
      <w:rFonts w:ascii="Arial" w:hAnsi="Arial" w:eastAsia="Arial" w:cs="Arial"/>
      <w:b/>
      <w:bCs/>
      <w:sz w:val="24"/>
      <w:szCs w:val="24"/>
    </w:rPr>
  </w:style>
  <w:style w:type="character" w:styleId="942" w:customStyle="1">
    <w:name w:val="Heading 6 Char"/>
    <w:basedOn w:val="874"/>
    <w:uiPriority w:val="9"/>
    <w:qFormat/>
    <w:rPr>
      <w:rFonts w:ascii="Arial" w:hAnsi="Arial" w:eastAsia="Arial" w:cs="Arial"/>
      <w:b/>
      <w:bCs/>
      <w:sz w:val="22"/>
      <w:szCs w:val="22"/>
    </w:rPr>
  </w:style>
  <w:style w:type="character" w:styleId="943" w:customStyle="1">
    <w:name w:val="Heading 7 Char"/>
    <w:basedOn w:val="874"/>
    <w:uiPriority w:val="9"/>
    <w:qFormat/>
    <w:rPr>
      <w:rFonts w:ascii="Arial" w:hAnsi="Arial" w:eastAsia="Arial" w:cs="Arial"/>
      <w:b/>
      <w:bCs/>
      <w:i/>
      <w:iCs/>
      <w:sz w:val="22"/>
      <w:szCs w:val="22"/>
    </w:rPr>
  </w:style>
  <w:style w:type="character" w:styleId="944" w:customStyle="1">
    <w:name w:val="Heading 8 Char"/>
    <w:basedOn w:val="874"/>
    <w:uiPriority w:val="9"/>
    <w:qFormat/>
    <w:rPr>
      <w:rFonts w:ascii="Arial" w:hAnsi="Arial" w:eastAsia="Arial" w:cs="Arial"/>
      <w:i/>
      <w:iCs/>
      <w:sz w:val="22"/>
      <w:szCs w:val="22"/>
    </w:rPr>
  </w:style>
  <w:style w:type="character" w:styleId="945" w:customStyle="1">
    <w:name w:val="Heading 9 Char"/>
    <w:basedOn w:val="874"/>
    <w:uiPriority w:val="9"/>
    <w:qFormat/>
    <w:rPr>
      <w:rFonts w:ascii="Arial" w:hAnsi="Arial" w:eastAsia="Arial" w:cs="Arial"/>
      <w:i/>
      <w:iCs/>
      <w:sz w:val="21"/>
      <w:szCs w:val="21"/>
    </w:rPr>
  </w:style>
  <w:style w:type="paragraph" w:styleId="946">
    <w:name w:val="No Spacing"/>
    <w:uiPriority w:val="1"/>
    <w:qFormat/>
    <w:rPr>
      <w:rFonts w:ascii="宋体" w:hAnsi="宋体" w:cs="宋体"/>
    </w:rPr>
  </w:style>
  <w:style w:type="character" w:styleId="947" w:customStyle="1">
    <w:name w:val="标题 字符"/>
    <w:basedOn w:val="874"/>
    <w:link w:val="925"/>
    <w:uiPriority w:val="10"/>
    <w:qFormat/>
    <w:rPr>
      <w:sz w:val="48"/>
      <w:szCs w:val="48"/>
    </w:rPr>
  </w:style>
  <w:style w:type="character" w:styleId="948" w:customStyle="1">
    <w:name w:val="Subtitle Char"/>
    <w:basedOn w:val="874"/>
    <w:uiPriority w:val="11"/>
    <w:qFormat/>
    <w:rPr>
      <w:sz w:val="24"/>
      <w:szCs w:val="24"/>
    </w:rPr>
  </w:style>
  <w:style w:type="character" w:styleId="949" w:customStyle="1">
    <w:name w:val="Quote Char"/>
    <w:uiPriority w:val="29"/>
    <w:qFormat/>
    <w:rPr>
      <w:i/>
    </w:rPr>
  </w:style>
  <w:style w:type="character" w:styleId="950" w:customStyle="1">
    <w:name w:val="Intense Quote Char"/>
    <w:uiPriority w:val="30"/>
    <w:qFormat/>
    <w:rPr>
      <w:i/>
    </w:rPr>
  </w:style>
  <w:style w:type="character" w:styleId="951" w:customStyle="1">
    <w:name w:val="Header Char"/>
    <w:basedOn w:val="874"/>
    <w:uiPriority w:val="99"/>
    <w:qFormat/>
  </w:style>
  <w:style w:type="character" w:styleId="952" w:customStyle="1">
    <w:name w:val="Footer Char"/>
    <w:basedOn w:val="874"/>
    <w:uiPriority w:val="99"/>
    <w:qFormat/>
  </w:style>
  <w:style w:type="character" w:styleId="953" w:customStyle="1">
    <w:name w:val="Caption Char"/>
    <w:uiPriority w:val="99"/>
    <w:qFormat/>
  </w:style>
  <w:style w:type="table" w:styleId="954" w:customStyle="1">
    <w:name w:val="Table Grid Light"/>
    <w:basedOn w:val="8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55" w:customStyle="1">
    <w:name w:val="无格式表格 11"/>
    <w:basedOn w:val="87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无格式表格 21"/>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无格式表格 3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无格式表格 4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无格式表格 51"/>
    <w:basedOn w:val="87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网格表 1 浅色1"/>
    <w:basedOn w:val="87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1"/>
    <w:basedOn w:val="87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2"/>
    <w:basedOn w:val="87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5"/>
    <w:basedOn w:val="87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8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68" w:customStyle="1">
    <w:name w:val="Grid Table 2 - Accent 1"/>
    <w:basedOn w:val="87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69" w:customStyle="1">
    <w:name w:val="Grid Table 2 - Accent 2"/>
    <w:basedOn w:val="87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70" w:customStyle="1">
    <w:name w:val="Grid Table 2 - Accent 3"/>
    <w:basedOn w:val="87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71" w:customStyle="1">
    <w:name w:val="Grid Table 2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2" w:customStyle="1">
    <w:name w:val="Grid Table 2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3" w:customStyle="1">
    <w:name w:val="Grid Table 2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4" w:customStyle="1">
    <w:name w:val="网格表 31"/>
    <w:basedOn w:val="87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1"/>
    <w:basedOn w:val="875"/>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2"/>
    <w:basedOn w:val="875"/>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3"/>
    <w:basedOn w:val="875"/>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4"/>
    <w:basedOn w:val="87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5"/>
    <w:basedOn w:val="87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6"/>
    <w:basedOn w:val="87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网格表 41"/>
    <w:basedOn w:val="87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2" w:customStyle="1">
    <w:name w:val="Grid Table 4 - Accent 1"/>
    <w:basedOn w:val="87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83" w:customStyle="1">
    <w:name w:val="Grid Table 4 - Accent 2"/>
    <w:basedOn w:val="875"/>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84" w:customStyle="1">
    <w:name w:val="Grid Table 4 - Accent 3"/>
    <w:basedOn w:val="87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85" w:customStyle="1">
    <w:name w:val="Grid Table 4 - Accent 4"/>
    <w:basedOn w:val="87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6" w:customStyle="1">
    <w:name w:val="Grid Table 4 - Accent 5"/>
    <w:basedOn w:val="87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7" w:customStyle="1">
    <w:name w:val="Grid Table 4 - Accent 6"/>
    <w:basedOn w:val="87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8" w:customStyle="1">
    <w:name w:val="网格表 5 深色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9" w:customStyle="1">
    <w:name w:val="Grid Table 5 Dark- Accent 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0" w:customStyle="1">
    <w:name w:val="Grid Table 5 Dark - Accent 2"/>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1" w:customStyle="1">
    <w:name w:val="Grid Table 5 Dark - Accent 3"/>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2" w:customStyle="1">
    <w:name w:val="Grid Table 5 Dark- Accent 4"/>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3" w:customStyle="1">
    <w:name w:val="Grid Table 5 Dark - Accent 5"/>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4" w:customStyle="1">
    <w:name w:val="Grid Table 5 Dark - Accent 6"/>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5" w:customStyle="1">
    <w:name w:val="网格表 6 彩色1"/>
    <w:basedOn w:val="87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6" w:customStyle="1">
    <w:name w:val="Grid Table 6 Colorful - Accent 1"/>
    <w:basedOn w:val="87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97" w:customStyle="1">
    <w:name w:val="Grid Table 6 Colorful - Accent 2"/>
    <w:basedOn w:val="87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98" w:customStyle="1">
    <w:name w:val="Grid Table 6 Colorful - Accent 3"/>
    <w:basedOn w:val="875"/>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99" w:customStyle="1">
    <w:name w:val="Grid Table 6 Colorful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00" w:customStyle="1">
    <w:name w:val="Grid Table 6 Colorful - Accent 5"/>
    <w:basedOn w:val="87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1" w:customStyle="1">
    <w:name w:val="Grid Table 6 Colorful - Accent 6"/>
    <w:basedOn w:val="87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02" w:customStyle="1">
    <w:name w:val="网格表 7 彩色1"/>
    <w:basedOn w:val="87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03" w:customStyle="1">
    <w:name w:val="Grid Table 7 Colorful - Accent 1"/>
    <w:basedOn w:val="87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4" w:customStyle="1">
    <w:name w:val="Grid Table 7 Colorful - Accent 2"/>
    <w:basedOn w:val="875"/>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05" w:customStyle="1">
    <w:name w:val="Grid Table 7 Colorful - Accent 3"/>
    <w:basedOn w:val="875"/>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06" w:customStyle="1">
    <w:name w:val="Grid Table 7 Colorful - Accent 4"/>
    <w:basedOn w:val="87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7" w:customStyle="1">
    <w:name w:val="Grid Table 7 Colorful - Accent 5"/>
    <w:basedOn w:val="87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8" w:customStyle="1">
    <w:name w:val="Grid Table 7 Colorful - Accent 6"/>
    <w:basedOn w:val="87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9" w:customStyle="1">
    <w:name w:val="清单表 1 浅色1"/>
    <w:basedOn w:val="87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0" w:customStyle="1">
    <w:name w:val="List Table 1 Light - Accent 1"/>
    <w:basedOn w:val="87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1" w:customStyle="1">
    <w:name w:val="List Table 1 Light - Accent 2"/>
    <w:basedOn w:val="875"/>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2" w:customStyle="1">
    <w:name w:val="List Table 1 Light - Accent 3"/>
    <w:basedOn w:val="875"/>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3" w:customStyle="1">
    <w:name w:val="List Table 1 Light - Accent 4"/>
    <w:basedOn w:val="87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4" w:customStyle="1">
    <w:name w:val="List Table 1 Light - Accent 5"/>
    <w:basedOn w:val="87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List Table 1 Light - Accent 6"/>
    <w:basedOn w:val="875"/>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清单表 21"/>
    <w:basedOn w:val="87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17" w:customStyle="1">
    <w:name w:val="List Table 2 - Accent 1"/>
    <w:basedOn w:val="87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8" w:customStyle="1">
    <w:name w:val="List Table 2 - Accent 2"/>
    <w:basedOn w:val="875"/>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19" w:customStyle="1">
    <w:name w:val="List Table 2 - Accent 3"/>
    <w:basedOn w:val="87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0" w:customStyle="1">
    <w:name w:val="List Table 2 - Accent 4"/>
    <w:basedOn w:val="87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1" w:customStyle="1">
    <w:name w:val="List Table 2 - Accent 5"/>
    <w:basedOn w:val="87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2" w:customStyle="1">
    <w:name w:val="List Table 2 - Accent 6"/>
    <w:basedOn w:val="87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3" w:customStyle="1">
    <w:name w:val="清单表 3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3 - Accent 1"/>
    <w:basedOn w:val="87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3 - Accent 2"/>
    <w:basedOn w:val="875"/>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26" w:customStyle="1">
    <w:name w:val="List Table 3 - Accent 3"/>
    <w:basedOn w:val="875"/>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27" w:customStyle="1">
    <w:name w:val="List Table 3 - Accent 4"/>
    <w:basedOn w:val="87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8" w:customStyle="1">
    <w:name w:val="List Table 3 - Accent 5"/>
    <w:basedOn w:val="87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9" w:customStyle="1">
    <w:name w:val="List Table 3 - Accent 6"/>
    <w:basedOn w:val="87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0" w:customStyle="1">
    <w:name w:val="清单表 4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1" w:customStyle="1">
    <w:name w:val="List Table 4 - Accent 1"/>
    <w:basedOn w:val="87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basedOn w:val="875"/>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basedOn w:val="87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basedOn w:val="87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basedOn w:val="87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basedOn w:val="87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清单表 5 深色1"/>
    <w:basedOn w:val="87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38" w:customStyle="1">
    <w:name w:val="List Table 5 Dark - Accent 1"/>
    <w:basedOn w:val="87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39" w:customStyle="1">
    <w:name w:val="List Table 5 Dark - Accent 2"/>
    <w:basedOn w:val="875"/>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40" w:customStyle="1">
    <w:name w:val="List Table 5 Dark - Accent 3"/>
    <w:basedOn w:val="875"/>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41" w:customStyle="1">
    <w:name w:val="List Table 5 Dark - Accent 4"/>
    <w:basedOn w:val="87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42" w:customStyle="1">
    <w:name w:val="List Table 5 Dark - Accent 5"/>
    <w:basedOn w:val="87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43" w:customStyle="1">
    <w:name w:val="List Table 5 Dark - Accent 6"/>
    <w:basedOn w:val="87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44" w:customStyle="1">
    <w:name w:val="清单表 6 彩色1"/>
    <w:basedOn w:val="87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45" w:customStyle="1">
    <w:name w:val="List Table 6 Colorful - Accent 1"/>
    <w:basedOn w:val="875"/>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46" w:customStyle="1">
    <w:name w:val="List Table 6 Colorful - Accent 2"/>
    <w:basedOn w:val="875"/>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47" w:customStyle="1">
    <w:name w:val="List Table 6 Colorful - Accent 3"/>
    <w:basedOn w:val="875"/>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48" w:customStyle="1">
    <w:name w:val="List Table 6 Colorful - Accent 4"/>
    <w:basedOn w:val="87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49" w:customStyle="1">
    <w:name w:val="List Table 6 Colorful - Accent 5"/>
    <w:basedOn w:val="87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50" w:customStyle="1">
    <w:name w:val="List Table 6 Colorful - Accent 6"/>
    <w:basedOn w:val="87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51" w:customStyle="1">
    <w:name w:val="清单表 7 彩色1"/>
    <w:basedOn w:val="87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2" w:customStyle="1">
    <w:name w:val="List Table 7 Colorful - Accent 1"/>
    <w:basedOn w:val="875"/>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3" w:customStyle="1">
    <w:name w:val="List Table 7 Colorful - Accent 2"/>
    <w:basedOn w:val="875"/>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4" w:customStyle="1">
    <w:name w:val="List Table 7 Colorful - Accent 3"/>
    <w:basedOn w:val="875"/>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55" w:customStyle="1">
    <w:name w:val="List Table 7 Colorful - Accent 4"/>
    <w:basedOn w:val="875"/>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6" w:customStyle="1">
    <w:name w:val="List Table 7 Colorful - Accent 5"/>
    <w:basedOn w:val="875"/>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7" w:customStyle="1">
    <w:name w:val="List Table 7 Colorful - Accent 6"/>
    <w:basedOn w:val="875"/>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8" w:customStyle="1">
    <w:name w:val="Lined - Accent"/>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9" w:customStyle="1">
    <w:name w:val="Lined - Accent 1"/>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0" w:customStyle="1">
    <w:name w:val="Lined - Accent 2"/>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1" w:customStyle="1">
    <w:name w:val="Lined - Accent 3"/>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2" w:customStyle="1">
    <w:name w:val="Lined - Accent 4"/>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Lined - Accent 5"/>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Lined - Accent 6"/>
    <w:basedOn w:val="87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amp; Lined - Accent"/>
    <w:basedOn w:val="87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66" w:customStyle="1">
    <w:name w:val="Bordered &amp; Lined - Accent 1"/>
    <w:basedOn w:val="875"/>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67" w:customStyle="1">
    <w:name w:val="Bordered &amp; Lined - Accent 2"/>
    <w:basedOn w:val="875"/>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68" w:customStyle="1">
    <w:name w:val="Bordered &amp; Lined - Accent 3"/>
    <w:basedOn w:val="875"/>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69" w:customStyle="1">
    <w:name w:val="Bordered &amp; Lined - Accent 4"/>
    <w:basedOn w:val="87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0" w:customStyle="1">
    <w:name w:val="Bordered &amp; Lined - Accent 5"/>
    <w:basedOn w:val="87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1" w:customStyle="1">
    <w:name w:val="Bordered &amp; Lined - Accent 6"/>
    <w:basedOn w:val="87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2" w:customStyle="1">
    <w:name w:val="Bordered"/>
    <w:basedOn w:val="87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73" w:customStyle="1">
    <w:name w:val="Bordered - Accent 1"/>
    <w:basedOn w:val="875"/>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4" w:customStyle="1">
    <w:name w:val="Bordered - Accent 2"/>
    <w:basedOn w:val="875"/>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75" w:customStyle="1">
    <w:name w:val="Bordered - Accent 3"/>
    <w:basedOn w:val="87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76" w:customStyle="1">
    <w:name w:val="Bordered - Accent 4"/>
    <w:basedOn w:val="87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7" w:customStyle="1">
    <w:name w:val="Bordered - Accent 5"/>
    <w:basedOn w:val="87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8" w:customStyle="1">
    <w:name w:val="Bordered - Accent 6"/>
    <w:basedOn w:val="87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9" w:customStyle="1">
    <w:name w:val="Footnote Text Char"/>
    <w:uiPriority w:val="99"/>
    <w:qFormat/>
    <w:rPr>
      <w:sz w:val="18"/>
    </w:rPr>
  </w:style>
  <w:style w:type="character" w:styleId="1080" w:customStyle="1">
    <w:name w:val="Endnote Text Char"/>
    <w:uiPriority w:val="99"/>
    <w:qFormat/>
    <w:rPr>
      <w:sz w:val="20"/>
    </w:rPr>
  </w:style>
  <w:style w:type="paragraph" w:styleId="1081" w:customStyle="1">
    <w:name w:val="TOC 标题1"/>
    <w:uiPriority w:val="39"/>
    <w:unhideWhenUsed/>
    <w:qFormat/>
    <w:rPr>
      <w:rFonts w:ascii="宋体" w:hAnsi="宋体" w:cs="宋体"/>
    </w:rPr>
  </w:style>
  <w:style w:type="character" w:styleId="1082" w:customStyle="1">
    <w:name w:val="正文缩进 字符"/>
    <w:link w:val="882"/>
    <w:qFormat/>
    <w:rPr>
      <w:rFonts w:ascii="Calibri" w:hAnsi="Calibri" w:eastAsia="宋体" w:cs="Times New Roman"/>
    </w:rPr>
  </w:style>
  <w:style w:type="character" w:styleId="1083" w:customStyle="1">
    <w:name w:val="页脚 字符"/>
    <w:link w:val="907"/>
    <w:qFormat/>
    <w:rPr>
      <w:rFonts w:ascii="Calibri" w:hAnsi="Calibri" w:eastAsia="宋体" w:cs="Times New Roman"/>
    </w:rPr>
  </w:style>
  <w:style w:type="character" w:styleId="1084" w:customStyle="1">
    <w:name w:val="页眉 字符"/>
    <w:link w:val="909"/>
    <w:qFormat/>
    <w:rPr>
      <w:rFonts w:ascii="Calibri" w:hAnsi="Calibri" w:eastAsia="宋体" w:cs="Times New Roman"/>
    </w:rPr>
  </w:style>
  <w:style w:type="character" w:styleId="1085" w:customStyle="1">
    <w:name w:val="日期 Char"/>
    <w:qFormat/>
    <w:rPr>
      <w:rFonts w:ascii="Times New Roman" w:hAnsi="Times New Roman" w:eastAsia="宋体" w:cs="Times New Roman"/>
      <w:sz w:val="20"/>
    </w:rPr>
  </w:style>
  <w:style w:type="character" w:styleId="1086" w:customStyle="1">
    <w:name w:val="批注引用1"/>
    <w:qFormat/>
    <w:rPr>
      <w:rFonts w:ascii="Times New Roman" w:hAnsi="Times New Roman" w:eastAsia="宋体" w:cs="Times New Roman"/>
      <w:sz w:val="20"/>
    </w:rPr>
  </w:style>
  <w:style w:type="character" w:styleId="1087" w:customStyle="1">
    <w:name w:val="应答文本 Char Char"/>
    <w:qFormat/>
    <w:rPr>
      <w:rFonts w:ascii="Times New Roman" w:hAnsi="Times New Roman" w:eastAsia="宋体" w:cs="Times New Roman"/>
      <w:sz w:val="20"/>
    </w:rPr>
  </w:style>
  <w:style w:type="character" w:styleId="1088" w:customStyle="1">
    <w:name w:val="图片0 Char Char"/>
    <w:qFormat/>
    <w:rPr>
      <w:rFonts w:ascii="Times New Roman" w:hAnsi="Times New Roman" w:eastAsia="宋体" w:cs="Times New Roman"/>
      <w:sz w:val="20"/>
    </w:rPr>
  </w:style>
  <w:style w:type="character" w:styleId="1089" w:customStyle="1">
    <w:name w:val="尾注文本 Char"/>
    <w:qFormat/>
    <w:rPr>
      <w:rFonts w:ascii="Times New Roman" w:hAnsi="Times New Roman" w:eastAsia="宋体" w:cs="Times New Roman"/>
      <w:sz w:val="20"/>
    </w:rPr>
  </w:style>
  <w:style w:type="character" w:styleId="1090" w:customStyle="1">
    <w:name w:val="文档结构图 字符"/>
    <w:qFormat/>
    <w:rPr>
      <w:rFonts w:ascii="Microsoft YaHei UI" w:hAnsi="Times New Roman" w:eastAsia="Microsoft YaHei UI" w:cs="Times New Roman"/>
      <w:sz w:val="18"/>
      <w:szCs w:val="18"/>
    </w:rPr>
  </w:style>
  <w:style w:type="character" w:styleId="1091" w:customStyle="1">
    <w:name w:val="_Style 337"/>
    <w:qFormat/>
    <w:rPr>
      <w:rFonts w:ascii="Times New Roman" w:hAnsi="Times New Roman" w:eastAsia="宋体" w:cs="Times New Roman"/>
      <w:color w:val="auto"/>
      <w:sz w:val="21"/>
    </w:rPr>
  </w:style>
  <w:style w:type="character" w:styleId="1092" w:customStyle="1">
    <w:name w:val="正文文本 字符"/>
    <w:qFormat/>
    <w:rPr>
      <w:rFonts w:ascii="Times New Roman" w:hAnsi="Times New Roman" w:eastAsia="宋体" w:cs="Times New Roman"/>
      <w:sz w:val="21"/>
    </w:rPr>
  </w:style>
  <w:style w:type="character" w:styleId="1093" w:customStyle="1">
    <w:name w:val="批注文字 字符"/>
    <w:qFormat/>
    <w:rPr>
      <w:rFonts w:ascii="Times New Roman" w:hAnsi="Times New Roman" w:eastAsia="宋体" w:cs="Times New Roman"/>
      <w:sz w:val="20"/>
    </w:rPr>
  </w:style>
  <w:style w:type="character" w:styleId="1094" w:customStyle="1">
    <w:name w:val="批注文字 Char1"/>
    <w:qFormat/>
    <w:rPr>
      <w:rFonts w:ascii="Times New Roman" w:hAnsi="Times New Roman" w:eastAsia="宋体" w:cs="Times New Roman"/>
      <w:sz w:val="20"/>
    </w:rPr>
  </w:style>
  <w:style w:type="character" w:styleId="1095" w:customStyle="1">
    <w:name w:val="txt"/>
    <w:qFormat/>
    <w:rPr>
      <w:rFonts w:ascii="Times New Roman" w:hAnsi="Times New Roman" w:eastAsia="宋体" w:cs="Times New Roman"/>
      <w:sz w:val="20"/>
    </w:rPr>
  </w:style>
  <w:style w:type="character" w:styleId="1096" w:customStyle="1">
    <w:name w:val="标书正文 Char"/>
    <w:qFormat/>
    <w:rPr>
      <w:rFonts w:ascii="Times New Roman" w:hAnsi="Times New Roman" w:eastAsia="宋体" w:cs="Times New Roman"/>
      <w:sz w:val="20"/>
    </w:rPr>
  </w:style>
  <w:style w:type="character" w:styleId="1097" w:customStyle="1">
    <w:name w:val="font21"/>
    <w:qFormat/>
    <w:rPr>
      <w:rFonts w:hint="eastAsia" w:ascii="宋体" w:hAnsi="宋体" w:eastAsia="宋体" w:cs="宋体"/>
      <w:color w:val="ff0000"/>
      <w:sz w:val="24"/>
      <w:szCs w:val="24"/>
      <w:u w:val="none"/>
    </w:rPr>
  </w:style>
  <w:style w:type="character" w:styleId="1098" w:customStyle="1">
    <w:name w:val="apple-converted-space"/>
    <w:qFormat/>
    <w:rPr>
      <w:rFonts w:ascii="Times New Roman" w:hAnsi="Times New Roman" w:eastAsia="宋体" w:cs="Times New Roman"/>
      <w:sz w:val="20"/>
    </w:rPr>
  </w:style>
  <w:style w:type="character" w:styleId="1099" w:customStyle="1">
    <w:name w:val="纯文本 Char1"/>
    <w:qFormat/>
    <w:rPr>
      <w:rFonts w:ascii="Times New Roman" w:hAnsi="Times New Roman" w:eastAsia="宋体" w:cs="Times New Roman"/>
      <w:sz w:val="20"/>
    </w:rPr>
  </w:style>
  <w:style w:type="character" w:styleId="1100" w:customStyle="1">
    <w:name w:val="para1"/>
    <w:qFormat/>
    <w:rPr>
      <w:rFonts w:ascii="Times New Roman" w:hAnsi="Times New Roman" w:eastAsia="宋体" w:cs="Times New Roman"/>
      <w:sz w:val="20"/>
    </w:rPr>
  </w:style>
  <w:style w:type="character" w:styleId="1101" w:customStyle="1">
    <w:name w:val="HTML 预设格式 Char1"/>
    <w:qFormat/>
    <w:rPr>
      <w:rFonts w:ascii="Times New Roman" w:hAnsi="Times New Roman" w:eastAsia="宋体" w:cs="Times New Roman"/>
      <w:sz w:val="20"/>
    </w:rPr>
  </w:style>
  <w:style w:type="character" w:styleId="1102" w:customStyle="1">
    <w:name w:val="批注文字 Char"/>
    <w:qFormat/>
    <w:rPr>
      <w:rFonts w:ascii="Times New Roman" w:hAnsi="Times New Roman" w:eastAsia="宋体" w:cs="Times New Roman"/>
      <w:sz w:val="20"/>
    </w:rPr>
  </w:style>
  <w:style w:type="character" w:styleId="1103" w:customStyle="1">
    <w:name w:val="文档结构图 Char"/>
    <w:qFormat/>
    <w:rPr>
      <w:rFonts w:ascii="Times New Roman" w:hAnsi="Times New Roman" w:eastAsia="宋体" w:cs="Times New Roman"/>
      <w:sz w:val="20"/>
    </w:rPr>
  </w:style>
  <w:style w:type="character" w:styleId="1104" w:customStyle="1">
    <w:name w:val="超级链接"/>
    <w:qFormat/>
    <w:rPr>
      <w:rFonts w:ascii="Times New Roman" w:hAnsi="Times New Roman" w:eastAsia="宋体" w:cs="Times New Roman"/>
      <w:color w:val="0000ff"/>
      <w:sz w:val="20"/>
      <w:u w:val="single"/>
    </w:rPr>
  </w:style>
  <w:style w:type="character" w:styleId="1105" w:customStyle="1">
    <w:name w:val="p141"/>
    <w:qFormat/>
    <w:rPr>
      <w:rFonts w:ascii="Times New Roman" w:hAnsi="Times New Roman" w:eastAsia="宋体" w:cs="Times New Roman"/>
      <w:color w:val="000000"/>
      <w:sz w:val="20"/>
      <w:u w:val="none"/>
    </w:rPr>
  </w:style>
  <w:style w:type="character" w:styleId="1106" w:customStyle="1">
    <w:name w:val="宏文本 Char"/>
    <w:qFormat/>
    <w:rPr>
      <w:rFonts w:ascii="Times New Roman" w:hAnsi="Times New Roman" w:eastAsia="宋体" w:cs="Times New Roman"/>
      <w:sz w:val="20"/>
    </w:rPr>
  </w:style>
  <w:style w:type="character" w:styleId="1107" w:customStyle="1">
    <w:name w:val="_Style 313"/>
    <w:qFormat/>
    <w:rPr>
      <w:rFonts w:ascii="Times New Roman" w:hAnsi="Times New Roman" w:eastAsia="宋体" w:cs="Times New Roman"/>
      <w:b/>
      <w:i/>
      <w:sz w:val="21"/>
    </w:rPr>
  </w:style>
  <w:style w:type="character" w:styleId="1108" w:customStyle="1">
    <w:name w:val="页脚 Char1"/>
    <w:qFormat/>
    <w:rPr>
      <w:rFonts w:ascii="Times New Roman" w:hAnsi="Times New Roman" w:eastAsia="宋体" w:cs="Times New Roman"/>
      <w:sz w:val="20"/>
    </w:rPr>
  </w:style>
  <w:style w:type="character" w:styleId="1109" w:customStyle="1">
    <w:name w:val="页眉 Char"/>
    <w:qFormat/>
    <w:rPr>
      <w:rFonts w:ascii="Times New Roman" w:hAnsi="Times New Roman" w:eastAsia="宋体" w:cs="Times New Roman"/>
      <w:sz w:val="20"/>
    </w:rPr>
  </w:style>
  <w:style w:type="character" w:styleId="1110" w:customStyle="1">
    <w:name w:val="标题 7 Char"/>
    <w:qFormat/>
    <w:rPr>
      <w:rFonts w:ascii="Times New Roman" w:hAnsi="Times New Roman" w:eastAsia="宋体" w:cs="Times New Roman"/>
      <w:b/>
      <w:sz w:val="20"/>
    </w:rPr>
  </w:style>
  <w:style w:type="character" w:styleId="1111" w:customStyle="1">
    <w:name w:val="Char Char12"/>
    <w:qFormat/>
    <w:rPr>
      <w:rFonts w:ascii="Times New Roman" w:hAnsi="Times New Roman" w:eastAsia="宋体" w:cs="Times New Roman"/>
      <w:sz w:val="20"/>
    </w:rPr>
  </w:style>
  <w:style w:type="character" w:styleId="1112" w:customStyle="1">
    <w:name w:val="标题 3 Char"/>
    <w:qFormat/>
    <w:rPr>
      <w:rFonts w:ascii="Times New Roman" w:hAnsi="Times New Roman" w:eastAsia="宋体" w:cs="Times New Roman"/>
      <w:b/>
      <w:sz w:val="20"/>
    </w:rPr>
  </w:style>
  <w:style w:type="character" w:styleId="1113" w:customStyle="1">
    <w:name w:val="正文（首行缩进 2 字符） Char Char"/>
    <w:qFormat/>
    <w:rPr>
      <w:rFonts w:ascii="Times New Roman" w:hAnsi="Times New Roman" w:eastAsia="宋体" w:cs="Times New Roman"/>
      <w:sz w:val="20"/>
    </w:rPr>
  </w:style>
  <w:style w:type="character" w:styleId="1114" w:customStyle="1">
    <w:name w:val="表格用 Char Char"/>
    <w:qFormat/>
    <w:rPr>
      <w:rFonts w:ascii="Times New Roman" w:hAnsi="Times New Roman" w:eastAsia="宋体" w:cs="Times New Roman"/>
      <w:sz w:val="20"/>
    </w:rPr>
  </w:style>
  <w:style w:type="character" w:styleId="1115" w:customStyle="1">
    <w:name w:val="正文文本缩进 3 Char1"/>
    <w:qFormat/>
    <w:rPr>
      <w:rFonts w:ascii="Times New Roman" w:hAnsi="Times New Roman" w:eastAsia="宋体" w:cs="Times New Roman"/>
      <w:sz w:val="20"/>
    </w:rPr>
  </w:style>
  <w:style w:type="character" w:styleId="1116" w:customStyle="1">
    <w:name w:val="正文缩进 Char"/>
    <w:qFormat/>
    <w:rPr>
      <w:rFonts w:ascii="Times New Roman" w:hAnsi="Times New Roman" w:eastAsia="宋体" w:cs="Times New Roman"/>
      <w:sz w:val="20"/>
    </w:rPr>
  </w:style>
  <w:style w:type="character" w:styleId="1117" w:customStyle="1">
    <w:name w:val="批注框文本 Char1"/>
    <w:qFormat/>
    <w:rPr>
      <w:rFonts w:ascii="Times New Roman" w:hAnsi="Times New Roman" w:eastAsia="宋体" w:cs="Times New Roman"/>
      <w:sz w:val="20"/>
    </w:rPr>
  </w:style>
  <w:style w:type="character" w:styleId="1118" w:customStyle="1">
    <w:name w:val="Char Char13"/>
    <w:qFormat/>
    <w:rPr>
      <w:rFonts w:ascii="Times New Roman" w:hAnsi="Times New Roman" w:eastAsia="宋体" w:cs="Times New Roman"/>
      <w:sz w:val="20"/>
    </w:rPr>
  </w:style>
  <w:style w:type="character" w:styleId="1119" w:customStyle="1">
    <w:name w:val="样式2 Char"/>
    <w:qFormat/>
    <w:rPr>
      <w:rFonts w:ascii="Times New Roman" w:hAnsi="Times New Roman" w:eastAsia="宋体" w:cs="Times New Roman"/>
      <w:b/>
      <w:sz w:val="20"/>
    </w:rPr>
  </w:style>
  <w:style w:type="character" w:styleId="1120" w:customStyle="1">
    <w:name w:val="页脚 Char"/>
    <w:qFormat/>
    <w:rPr>
      <w:rFonts w:ascii="Times New Roman" w:hAnsi="Times New Roman" w:eastAsia="宋体" w:cs="Times New Roman"/>
      <w:sz w:val="20"/>
    </w:rPr>
  </w:style>
  <w:style w:type="character" w:styleId="1121" w:customStyle="1">
    <w:name w:val="标准文本 Char"/>
    <w:qFormat/>
    <w:rPr>
      <w:rFonts w:ascii="Times New Roman" w:hAnsi="Times New Roman" w:eastAsia="宋体" w:cs="Times New Roman"/>
      <w:sz w:val="20"/>
    </w:rPr>
  </w:style>
  <w:style w:type="character" w:styleId="1122" w:customStyle="1">
    <w:name w:val="font01"/>
    <w:qFormat/>
    <w:rPr>
      <w:rFonts w:hint="eastAsia" w:ascii="宋体" w:hAnsi="宋体" w:eastAsia="宋体" w:cs="宋体"/>
      <w:color w:val="000000"/>
      <w:sz w:val="24"/>
      <w:szCs w:val="24"/>
      <w:u w:val="none"/>
    </w:rPr>
  </w:style>
  <w:style w:type="character" w:styleId="1123" w:customStyle="1">
    <w:name w:val="标题 3 Char1"/>
    <w:qFormat/>
    <w:rPr>
      <w:rFonts w:ascii="Times New Roman" w:hAnsi="Times New Roman" w:eastAsia="宋体" w:cs="Times New Roman"/>
      <w:b/>
      <w:sz w:val="20"/>
      <w:u w:val="single"/>
    </w:rPr>
  </w:style>
  <w:style w:type="character" w:styleId="1124" w:customStyle="1">
    <w:name w:val="表格 Char Char"/>
    <w:qFormat/>
    <w:rPr>
      <w:rFonts w:ascii="Times New Roman" w:hAnsi="Times New Roman" w:eastAsia="宋体" w:cs="Times New Roman"/>
      <w:sz w:val="20"/>
    </w:rPr>
  </w:style>
  <w:style w:type="character" w:styleId="1125" w:customStyle="1">
    <w:name w:val="正文首行缩进 Char"/>
    <w:qFormat/>
    <w:rPr>
      <w:rFonts w:ascii="Times New Roman" w:hAnsi="Times New Roman" w:eastAsia="宋体" w:cs="Times New Roman"/>
      <w:sz w:val="20"/>
    </w:rPr>
  </w:style>
  <w:style w:type="character" w:styleId="1126" w:customStyle="1">
    <w:name w:val="标题 9 Char"/>
    <w:qFormat/>
    <w:rPr>
      <w:rFonts w:ascii="Times New Roman" w:hAnsi="Times New Roman" w:eastAsia="宋体" w:cs="Times New Roman"/>
      <w:sz w:val="20"/>
    </w:rPr>
  </w:style>
  <w:style w:type="character" w:styleId="1127" w:customStyle="1">
    <w:name w:val="lh151"/>
    <w:qFormat/>
    <w:rPr>
      <w:rFonts w:ascii="Times New Roman" w:hAnsi="Times New Roman" w:eastAsia="宋体" w:cs="Times New Roman"/>
      <w:color w:val="666666"/>
      <w:sz w:val="20"/>
    </w:rPr>
  </w:style>
  <w:style w:type="character" w:styleId="1128" w:customStyle="1">
    <w:name w:val="日期 Char1"/>
    <w:qFormat/>
    <w:rPr>
      <w:rFonts w:ascii="Times New Roman" w:hAnsi="Times New Roman" w:eastAsia="宋体" w:cs="Times New Roman"/>
      <w:sz w:val="20"/>
    </w:rPr>
  </w:style>
  <w:style w:type="character" w:styleId="1129" w:customStyle="1">
    <w:name w:val="图片 Char Char"/>
    <w:qFormat/>
    <w:rPr>
      <w:rFonts w:ascii="Times New Roman" w:hAnsi="Times New Roman" w:eastAsia="宋体" w:cs="Times New Roman"/>
      <w:sz w:val="20"/>
    </w:rPr>
  </w:style>
  <w:style w:type="character" w:styleId="1130" w:customStyle="1">
    <w:name w:val="批注框文本 字符"/>
    <w:qFormat/>
    <w:rPr>
      <w:rFonts w:ascii="Times New Roman" w:hAnsi="Times New Roman" w:eastAsia="宋体" w:cs="Times New Roman"/>
      <w:sz w:val="20"/>
    </w:rPr>
  </w:style>
  <w:style w:type="character" w:styleId="1131" w:customStyle="1">
    <w:name w:val="HTML 预设格式 Char"/>
    <w:qFormat/>
    <w:rPr>
      <w:rFonts w:ascii="Times New Roman" w:hAnsi="Times New Roman" w:eastAsia="宋体" w:cs="Times New Roman"/>
      <w:sz w:val="20"/>
    </w:rPr>
  </w:style>
  <w:style w:type="character" w:styleId="1132" w:customStyle="1">
    <w:name w:val="列出段落 Char"/>
    <w:qFormat/>
    <w:rPr>
      <w:rFonts w:ascii="Times New Roman" w:hAnsi="Times New Roman" w:eastAsia="宋体" w:cs="Times New Roman"/>
      <w:sz w:val="20"/>
    </w:rPr>
  </w:style>
  <w:style w:type="character" w:styleId="1133" w:customStyle="1">
    <w:name w:val="标题 5 Char"/>
    <w:qFormat/>
    <w:rPr>
      <w:rFonts w:ascii="Times New Roman" w:hAnsi="Times New Roman" w:eastAsia="宋体" w:cs="Times New Roman"/>
      <w:b/>
      <w:sz w:val="20"/>
    </w:rPr>
  </w:style>
  <w:style w:type="character" w:styleId="1134" w:customStyle="1">
    <w:name w:val="链接"/>
    <w:qFormat/>
    <w:rPr>
      <w:rFonts w:ascii="Times New Roman" w:hAnsi="Times New Roman" w:eastAsia="宋体" w:cs="Times New Roman"/>
      <w:color w:val="0000ff"/>
      <w:sz w:val="20"/>
      <w:u w:val="single"/>
    </w:rPr>
  </w:style>
  <w:style w:type="character" w:styleId="1135" w:customStyle="1">
    <w:name w:val="18h1"/>
    <w:qFormat/>
    <w:rPr>
      <w:rFonts w:ascii="Times New Roman" w:hAnsi="Times New Roman" w:eastAsia="宋体" w:cs="Times New Roman"/>
      <w:color w:val="3b3b3b"/>
      <w:sz w:val="20"/>
    </w:rPr>
  </w:style>
  <w:style w:type="character" w:styleId="1136" w:customStyle="1">
    <w:name w:val="表格文字（两侧对齐） Char Char"/>
    <w:qFormat/>
    <w:rPr>
      <w:rFonts w:ascii="Times New Roman" w:hAnsi="Times New Roman" w:eastAsia="宋体" w:cs="Times New Roman"/>
      <w:sz w:val="20"/>
    </w:rPr>
  </w:style>
  <w:style w:type="character" w:styleId="1137" w:customStyle="1">
    <w:name w:val="正文文本缩进 2 Char"/>
    <w:qFormat/>
    <w:rPr>
      <w:rFonts w:ascii="Times New Roman" w:hAnsi="Times New Roman" w:eastAsia="宋体" w:cs="Times New Roman"/>
      <w:sz w:val="20"/>
    </w:rPr>
  </w:style>
  <w:style w:type="character" w:styleId="1138" w:customStyle="1">
    <w:name w:val="Char Char14"/>
    <w:qFormat/>
    <w:rPr>
      <w:rFonts w:ascii="Times New Roman" w:hAnsi="Times New Roman" w:eastAsia="宋体" w:cs="Times New Roman"/>
      <w:sz w:val="20"/>
    </w:rPr>
  </w:style>
  <w:style w:type="character" w:styleId="1139" w:customStyle="1">
    <w:name w:val="标题 1 Char1"/>
    <w:qFormat/>
    <w:rPr>
      <w:rFonts w:ascii="Times New Roman" w:hAnsi="Times New Roman" w:eastAsia="宋体" w:cs="Times New Roman"/>
      <w:b/>
      <w:sz w:val="20"/>
    </w:rPr>
  </w:style>
  <w:style w:type="character" w:styleId="1140" w:customStyle="1">
    <w:name w:val="批注框文本 Char"/>
    <w:qFormat/>
    <w:rPr>
      <w:rFonts w:ascii="Times New Roman" w:hAnsi="Times New Roman" w:eastAsia="宋体" w:cs="Times New Roman"/>
      <w:sz w:val="20"/>
    </w:rPr>
  </w:style>
  <w:style w:type="character" w:styleId="1141" w:customStyle="1">
    <w:name w:val="apple-style-span"/>
    <w:qFormat/>
    <w:rPr>
      <w:rFonts w:ascii="Times New Roman" w:hAnsi="Times New Roman" w:eastAsia="宋体" w:cs="Times New Roman"/>
      <w:sz w:val="20"/>
    </w:rPr>
  </w:style>
  <w:style w:type="character" w:styleId="1142" w:customStyle="1">
    <w:name w:val="插图 Char Char"/>
    <w:qFormat/>
    <w:rPr>
      <w:rFonts w:ascii="Times New Roman" w:hAnsi="Times New Roman" w:eastAsia="宋体" w:cs="Times New Roman"/>
      <w:sz w:val="20"/>
    </w:rPr>
  </w:style>
  <w:style w:type="character" w:styleId="1143" w:customStyle="1">
    <w:name w:val="标题 2 Char1"/>
    <w:qFormat/>
    <w:rPr>
      <w:rFonts w:ascii="Times New Roman" w:hAnsi="Times New Roman" w:eastAsia="宋体" w:cs="Times New Roman"/>
      <w:b/>
      <w:sz w:val="20"/>
    </w:rPr>
  </w:style>
  <w:style w:type="character" w:styleId="1144" w:customStyle="1">
    <w:name w:val="_Style 332"/>
    <w:qFormat/>
    <w:rPr>
      <w:rFonts w:ascii="Times New Roman" w:hAnsi="Times New Roman" w:eastAsia="宋体" w:cs="Times New Roman"/>
      <w:i/>
      <w:color w:val="auto"/>
      <w:sz w:val="21"/>
    </w:rPr>
  </w:style>
  <w:style w:type="character" w:styleId="1145" w:customStyle="1">
    <w:name w:val="正文文本 3 Char1"/>
    <w:qFormat/>
    <w:rPr>
      <w:rFonts w:ascii="Times New Roman" w:hAnsi="Times New Roman" w:eastAsia="宋体" w:cs="Times New Roman"/>
      <w:sz w:val="20"/>
    </w:rPr>
  </w:style>
  <w:style w:type="character" w:styleId="1146" w:customStyle="1">
    <w:name w:val="标题 5 Char1"/>
    <w:qFormat/>
    <w:rPr>
      <w:rFonts w:ascii="Times New Roman" w:hAnsi="Times New Roman" w:eastAsia="宋体" w:cs="Times New Roman"/>
      <w:b/>
      <w:sz w:val="20"/>
    </w:rPr>
  </w:style>
  <w:style w:type="character" w:styleId="1147" w:customStyle="1">
    <w:name w:val="批注主题 Char"/>
    <w:qFormat/>
    <w:rPr>
      <w:rFonts w:ascii="Times New Roman" w:hAnsi="Times New Roman" w:eastAsia="宋体" w:cs="Times New Roman"/>
      <w:b/>
      <w:sz w:val="20"/>
    </w:rPr>
  </w:style>
  <w:style w:type="character" w:styleId="1148" w:customStyle="1">
    <w:name w:val="标题 1 Char"/>
    <w:qFormat/>
    <w:rPr>
      <w:rFonts w:ascii="Times New Roman" w:hAnsi="Times New Roman" w:eastAsia="宋体" w:cs="Times New Roman"/>
      <w:b/>
      <w:sz w:val="20"/>
    </w:rPr>
  </w:style>
  <w:style w:type="character" w:styleId="1149" w:customStyle="1">
    <w:name w:val="正文文本 2 Char1"/>
    <w:qFormat/>
    <w:rPr>
      <w:rFonts w:ascii="Times New Roman" w:hAnsi="Times New Roman" w:eastAsia="宋体" w:cs="Times New Roman"/>
      <w:sz w:val="20"/>
    </w:rPr>
  </w:style>
  <w:style w:type="character" w:styleId="1150" w:customStyle="1">
    <w:name w:val="标题 4 Char1"/>
    <w:qFormat/>
    <w:rPr>
      <w:rFonts w:ascii="Times New Roman" w:hAnsi="Times New Roman" w:eastAsia="宋体" w:cs="Times New Roman"/>
      <w:b/>
      <w:sz w:val="20"/>
    </w:rPr>
  </w:style>
  <w:style w:type="character" w:styleId="1151" w:customStyle="1">
    <w:name w:val="正文文本 2 Char"/>
    <w:qFormat/>
    <w:rPr>
      <w:rFonts w:ascii="Times New Roman" w:hAnsi="Times New Roman" w:eastAsia="宋体" w:cs="Times New Roman"/>
      <w:sz w:val="20"/>
    </w:rPr>
  </w:style>
  <w:style w:type="character" w:styleId="1152" w:customStyle="1">
    <w:name w:val="_Style 376"/>
    <w:qFormat/>
    <w:rPr>
      <w:rFonts w:ascii="Times New Roman" w:hAnsi="Times New Roman" w:eastAsia="宋体" w:cs="Times New Roman"/>
      <w:b/>
      <w:color w:val="auto"/>
      <w:sz w:val="21"/>
    </w:rPr>
  </w:style>
  <w:style w:type="character" w:styleId="1153" w:customStyle="1">
    <w:name w:val="062"/>
    <w:qFormat/>
    <w:rPr>
      <w:rFonts w:ascii="Times New Roman" w:hAnsi="Times New Roman" w:eastAsia="宋体" w:cs="Times New Roman"/>
      <w:b/>
      <w:sz w:val="20"/>
    </w:rPr>
  </w:style>
  <w:style w:type="character" w:styleId="1154" w:customStyle="1">
    <w:name w:val="正文文本 Char1"/>
    <w:qFormat/>
    <w:rPr>
      <w:rFonts w:ascii="Times New Roman" w:hAnsi="Times New Roman" w:eastAsia="宋体" w:cs="Times New Roman"/>
      <w:sz w:val="20"/>
    </w:rPr>
  </w:style>
  <w:style w:type="character" w:styleId="1155" w:customStyle="1">
    <w:name w:val="题注 Char"/>
    <w:qFormat/>
    <w:rPr>
      <w:rFonts w:ascii="Times New Roman" w:hAnsi="Times New Roman" w:eastAsia="宋体" w:cs="Times New Roman"/>
      <w:sz w:val="20"/>
    </w:rPr>
  </w:style>
  <w:style w:type="character" w:styleId="1156" w:customStyle="1">
    <w:name w:val="脚注文本 Char"/>
    <w:qFormat/>
    <w:rPr>
      <w:rFonts w:ascii="Times New Roman" w:hAnsi="Times New Roman" w:eastAsia="宋体" w:cs="Times New Roman"/>
      <w:sz w:val="20"/>
    </w:rPr>
  </w:style>
  <w:style w:type="character" w:styleId="1157" w:customStyle="1">
    <w:name w:val="_Style 336"/>
    <w:qFormat/>
    <w:rPr>
      <w:rFonts w:ascii="Times New Roman" w:hAnsi="Times New Roman" w:eastAsia="宋体" w:cs="Times New Roman"/>
      <w:i/>
      <w:color w:val="auto"/>
      <w:sz w:val="21"/>
    </w:rPr>
  </w:style>
  <w:style w:type="character" w:styleId="1158" w:customStyle="1">
    <w:name w:val="表格 Char"/>
    <w:qFormat/>
    <w:rPr>
      <w:rFonts w:ascii="Times New Roman" w:hAnsi="Times New Roman" w:eastAsia="宋体" w:cs="Times New Roman"/>
      <w:color w:val="000000"/>
      <w:sz w:val="20"/>
    </w:rPr>
  </w:style>
  <w:style w:type="character" w:styleId="1159" w:customStyle="1">
    <w:name w:val="批注主题 字符"/>
    <w:qFormat/>
    <w:rPr>
      <w:rFonts w:ascii="Times New Roman" w:hAnsi="Times New Roman" w:eastAsia="宋体" w:cs="Times New Roman"/>
      <w:b/>
      <w:sz w:val="20"/>
    </w:rPr>
  </w:style>
  <w:style w:type="character" w:styleId="1160" w:customStyle="1">
    <w:name w:val="图注 Char Char"/>
    <w:qFormat/>
    <w:rPr>
      <w:rFonts w:ascii="Times New Roman" w:hAnsi="Times New Roman" w:eastAsia="宋体" w:cs="Times New Roman"/>
      <w:sz w:val="20"/>
    </w:rPr>
  </w:style>
  <w:style w:type="character" w:styleId="1161" w:customStyle="1">
    <w:name w:val="页码1"/>
    <w:qFormat/>
    <w:rPr>
      <w:rFonts w:ascii="Times New Roman" w:hAnsi="Times New Roman" w:eastAsia="宋体" w:cs="Times New Roman"/>
      <w:sz w:val="20"/>
    </w:rPr>
  </w:style>
  <w:style w:type="character" w:styleId="1162" w:customStyle="1">
    <w:name w:val="列表框1 Char Char"/>
    <w:qFormat/>
    <w:rPr>
      <w:rFonts w:ascii="Times New Roman" w:hAnsi="Times New Roman" w:eastAsia="宋体" w:cs="Times New Roman"/>
      <w:sz w:val="20"/>
    </w:rPr>
  </w:style>
  <w:style w:type="character" w:styleId="1163" w:customStyle="1">
    <w:name w:val="1ji Char"/>
    <w:qFormat/>
    <w:rPr>
      <w:rFonts w:ascii="Times New Roman" w:hAnsi="Times New Roman" w:eastAsia="宋体" w:cs="Times New Roman"/>
      <w:b/>
      <w:sz w:val="20"/>
    </w:rPr>
  </w:style>
  <w:style w:type="character" w:styleId="1164" w:customStyle="1">
    <w:name w:val="正文文本缩进 Char"/>
    <w:qFormat/>
    <w:rPr>
      <w:rFonts w:ascii="Times New Roman" w:hAnsi="Times New Roman" w:eastAsia="宋体" w:cs="Times New Roman"/>
      <w:sz w:val="20"/>
    </w:rPr>
  </w:style>
  <w:style w:type="character" w:styleId="1165" w:customStyle="1">
    <w:name w:val="标准文本 Char Char"/>
    <w:qFormat/>
    <w:rPr>
      <w:rFonts w:ascii="Times New Roman" w:hAnsi="Times New Roman" w:eastAsia="宋体" w:cs="Times New Roman"/>
      <w:sz w:val="20"/>
    </w:rPr>
  </w:style>
  <w:style w:type="character" w:styleId="1166" w:customStyle="1">
    <w:name w:val="表格用 Char"/>
    <w:qFormat/>
    <w:rPr>
      <w:rFonts w:ascii="Times New Roman" w:hAnsi="Times New Roman" w:eastAsia="宋体" w:cs="Times New Roman"/>
      <w:color w:val="000000"/>
      <w:sz w:val="20"/>
    </w:rPr>
  </w:style>
  <w:style w:type="character" w:styleId="1167" w:customStyle="1">
    <w:name w:val="标题 7 Char1"/>
    <w:qFormat/>
    <w:rPr>
      <w:rFonts w:ascii="Times New Roman" w:hAnsi="Times New Roman" w:eastAsia="宋体" w:cs="Times New Roman"/>
      <w:b/>
      <w:sz w:val="20"/>
    </w:rPr>
  </w:style>
  <w:style w:type="character" w:styleId="1168" w:customStyle="1">
    <w:name w:val="H 3 Char"/>
    <w:qFormat/>
    <w:rPr>
      <w:rFonts w:ascii="Times New Roman" w:hAnsi="Times New Roman" w:eastAsia="宋体" w:cs="Times New Roman"/>
      <w:b/>
      <w:sz w:val="20"/>
    </w:rPr>
  </w:style>
  <w:style w:type="character" w:styleId="1169" w:customStyle="1">
    <w:name w:val="正文文本缩进 3 字符"/>
    <w:qFormat/>
    <w:rPr>
      <w:rFonts w:ascii="Times New Roman" w:hAnsi="Times New Roman" w:eastAsia="宋体" w:cs="Times New Roman"/>
      <w:sz w:val="16"/>
      <w:szCs w:val="16"/>
    </w:rPr>
  </w:style>
  <w:style w:type="character" w:styleId="1170" w:customStyle="1">
    <w:name w:val="标题 Char"/>
    <w:qFormat/>
    <w:rPr>
      <w:rFonts w:ascii="Times New Roman" w:hAnsi="Times New Roman" w:eastAsia="宋体" w:cs="Times New Roman"/>
      <w:b/>
      <w:sz w:val="20"/>
    </w:rPr>
  </w:style>
  <w:style w:type="character" w:styleId="1171" w:customStyle="1">
    <w:name w:val="H 4 Char"/>
    <w:qFormat/>
    <w:rPr>
      <w:rFonts w:ascii="Times New Roman" w:hAnsi="Times New Roman" w:eastAsia="宋体" w:cs="Times New Roman"/>
      <w:b/>
      <w:sz w:val="20"/>
    </w:rPr>
  </w:style>
  <w:style w:type="character" w:styleId="1172" w:customStyle="1">
    <w:name w:val="批注主题 Char1"/>
    <w:qFormat/>
    <w:rPr>
      <w:rFonts w:ascii="Times New Roman" w:hAnsi="Times New Roman" w:eastAsia="宋体" w:cs="Times New Roman"/>
      <w:b/>
      <w:sz w:val="20"/>
    </w:rPr>
  </w:style>
  <w:style w:type="character" w:styleId="1173" w:customStyle="1">
    <w:name w:val="正文文本缩进 Char1"/>
    <w:qFormat/>
    <w:rPr>
      <w:rFonts w:ascii="Times New Roman" w:hAnsi="Times New Roman" w:eastAsia="宋体" w:cs="Times New Roman"/>
      <w:sz w:val="20"/>
    </w:rPr>
  </w:style>
  <w:style w:type="character" w:styleId="1174" w:customStyle="1">
    <w:name w:val="正文文本 3 Char"/>
    <w:qFormat/>
    <w:rPr>
      <w:rFonts w:ascii="Times New Roman" w:hAnsi="Times New Roman" w:eastAsia="宋体" w:cs="Times New Roman"/>
      <w:sz w:val="20"/>
    </w:rPr>
  </w:style>
  <w:style w:type="character" w:styleId="1175" w:customStyle="1">
    <w:name w:val="正文首行缩进 2 Char"/>
    <w:qFormat/>
    <w:rPr>
      <w:rFonts w:ascii="Times New Roman" w:hAnsi="Times New Roman" w:eastAsia="宋体" w:cs="Times New Roman"/>
      <w:sz w:val="20"/>
    </w:rPr>
  </w:style>
  <w:style w:type="character" w:styleId="1176" w:customStyle="1">
    <w:name w:val="页眉 Char1"/>
    <w:qFormat/>
    <w:rPr>
      <w:rFonts w:ascii="Times New Roman" w:hAnsi="Times New Roman" w:eastAsia="宋体" w:cs="Times New Roman"/>
      <w:sz w:val="20"/>
    </w:rPr>
  </w:style>
  <w:style w:type="character" w:styleId="1177" w:customStyle="1">
    <w:name w:val="Char Char2"/>
    <w:qFormat/>
    <w:rPr>
      <w:rFonts w:ascii="Times New Roman" w:hAnsi="Times New Roman" w:eastAsia="宋体" w:cs="Times New Roman"/>
      <w:sz w:val="20"/>
    </w:rPr>
  </w:style>
  <w:style w:type="character" w:styleId="1178" w:customStyle="1">
    <w:name w:val="样式 首行缩进:  2 字符 Char1"/>
    <w:qFormat/>
    <w:rPr>
      <w:rFonts w:ascii="Times New Roman" w:hAnsi="Times New Roman" w:eastAsia="宋体" w:cs="Times New Roman"/>
      <w:sz w:val="20"/>
    </w:rPr>
  </w:style>
  <w:style w:type="character" w:styleId="1179" w:customStyle="1">
    <w:name w:val="标题 2 Char"/>
    <w:qFormat/>
    <w:rPr>
      <w:rFonts w:ascii="Times New Roman" w:hAnsi="Times New Roman" w:eastAsia="宋体" w:cs="Times New Roman"/>
      <w:b/>
      <w:sz w:val="20"/>
    </w:rPr>
  </w:style>
  <w:style w:type="character" w:styleId="1180" w:customStyle="1">
    <w:name w:val="表格文字图表文字 Char Char"/>
    <w:qFormat/>
    <w:rPr>
      <w:rFonts w:ascii="Times New Roman" w:hAnsi="Times New Roman" w:eastAsia="宋体" w:cs="Times New Roman"/>
      <w:sz w:val="20"/>
    </w:rPr>
  </w:style>
  <w:style w:type="character" w:styleId="1181" w:customStyle="1">
    <w:name w:val="图片 Char"/>
    <w:qFormat/>
    <w:rPr>
      <w:rFonts w:ascii="Times New Roman" w:hAnsi="Times New Roman" w:eastAsia="宋体" w:cs="Times New Roman"/>
      <w:sz w:val="20"/>
    </w:rPr>
  </w:style>
  <w:style w:type="character" w:styleId="1182" w:customStyle="1">
    <w:name w:val="标题 6 Char"/>
    <w:qFormat/>
    <w:rPr>
      <w:rFonts w:ascii="Times New Roman" w:hAnsi="Times New Roman" w:eastAsia="宋体" w:cs="Times New Roman"/>
      <w:b/>
      <w:sz w:val="20"/>
    </w:rPr>
  </w:style>
  <w:style w:type="character" w:styleId="1183" w:customStyle="1">
    <w:name w:val="标题 4 Char"/>
    <w:qFormat/>
    <w:rPr>
      <w:rFonts w:ascii="Times New Roman" w:hAnsi="Times New Roman" w:eastAsia="宋体" w:cs="Times New Roman"/>
      <w:b/>
      <w:sz w:val="20"/>
    </w:rPr>
  </w:style>
  <w:style w:type="character" w:styleId="1184" w:customStyle="1">
    <w:name w:val="文档结构图 Char1"/>
    <w:qFormat/>
    <w:rPr>
      <w:rFonts w:ascii="Times New Roman" w:hAnsi="Times New Roman" w:eastAsia="宋体" w:cs="Times New Roman"/>
      <w:sz w:val="20"/>
    </w:rPr>
  </w:style>
  <w:style w:type="character" w:styleId="1185" w:customStyle="1">
    <w:name w:val="项目符0 Char"/>
    <w:qFormat/>
    <w:rPr>
      <w:rFonts w:ascii="Times New Roman" w:hAnsi="Times New Roman" w:eastAsia="宋体" w:cs="Times New Roman"/>
      <w:sz w:val="20"/>
    </w:rPr>
  </w:style>
  <w:style w:type="character" w:styleId="1186" w:customStyle="1">
    <w:name w:val="正文文本缩进 3 Char"/>
    <w:qFormat/>
    <w:rPr>
      <w:rFonts w:ascii="Times New Roman" w:hAnsi="Times New Roman" w:eastAsia="宋体" w:cs="Times New Roman"/>
      <w:sz w:val="20"/>
    </w:rPr>
  </w:style>
  <w:style w:type="character" w:styleId="1187" w:customStyle="1">
    <w:name w:val="Char Char3"/>
    <w:qFormat/>
    <w:rPr>
      <w:rFonts w:ascii="Times New Roman" w:hAnsi="Times New Roman" w:eastAsia="宋体" w:cs="Times New Roman"/>
      <w:sz w:val="20"/>
    </w:rPr>
  </w:style>
  <w:style w:type="character" w:styleId="1188" w:customStyle="1">
    <w:name w:val="纯文本 Char"/>
    <w:qFormat/>
    <w:rPr>
      <w:rFonts w:ascii="Times New Roman" w:hAnsi="Times New Roman" w:eastAsia="宋体" w:cs="Times New Roman"/>
      <w:sz w:val="20"/>
    </w:rPr>
  </w:style>
  <w:style w:type="character" w:styleId="1189" w:customStyle="1">
    <w:name w:val="正文文本缩进 2 Char1"/>
    <w:qFormat/>
    <w:rPr>
      <w:rFonts w:ascii="Times New Roman" w:hAnsi="Times New Roman" w:eastAsia="宋体" w:cs="Times New Roman"/>
      <w:sz w:val="20"/>
    </w:rPr>
  </w:style>
  <w:style w:type="character" w:styleId="1190" w:customStyle="1">
    <w:name w:val="标题 8 Char"/>
    <w:qFormat/>
    <w:rPr>
      <w:rFonts w:ascii="Times New Roman" w:hAnsi="Times New Roman" w:eastAsia="宋体" w:cs="Times New Roman"/>
      <w:sz w:val="20"/>
    </w:rPr>
  </w:style>
  <w:style w:type="character" w:styleId="1191" w:customStyle="1">
    <w:name w:val="标题 6 Char1"/>
    <w:qFormat/>
    <w:rPr>
      <w:rFonts w:ascii="Times New Roman" w:hAnsi="Times New Roman" w:eastAsia="宋体" w:cs="Times New Roman"/>
      <w:b/>
      <w:sz w:val="20"/>
    </w:rPr>
  </w:style>
  <w:style w:type="character" w:styleId="1192" w:customStyle="1">
    <w:name w:val="case31"/>
    <w:qFormat/>
    <w:rPr>
      <w:rFonts w:ascii="Times New Roman" w:hAnsi="Times New Roman" w:eastAsia="宋体" w:cs="Times New Roman"/>
      <w:sz w:val="20"/>
    </w:rPr>
  </w:style>
  <w:style w:type="character" w:styleId="1193" w:customStyle="1">
    <w:name w:val="正文文本 Char"/>
    <w:qFormat/>
    <w:rPr>
      <w:rFonts w:ascii="Times New Roman" w:hAnsi="Times New Roman" w:eastAsia="宋体" w:cs="Times New Roman"/>
      <w:sz w:val="20"/>
    </w:rPr>
  </w:style>
  <w:style w:type="paragraph" w:styleId="1194" w:customStyle="1">
    <w:name w:val="节标题"/>
    <w:basedOn w:val="865"/>
    <w:next w:val="1195"/>
    <w:qFormat/>
    <w:pPr>
      <w:ind w:left="0" w:firstLine="5120"/>
      <w:jc w:val="center"/>
      <w:spacing w:before="0" w:after="0" w:line="289" w:lineRule="atLeast"/>
    </w:pPr>
    <w:rPr>
      <w:rFonts w:ascii="Times New Roman" w:hAnsi="Times New Roman" w:cs="Times New Roman"/>
    </w:rPr>
  </w:style>
  <w:style w:type="paragraph" w:styleId="1195" w:customStyle="1">
    <w:name w:val="文档标题6"/>
    <w:basedOn w:val="871"/>
    <w:next w:val="864"/>
    <w:qFormat/>
    <w:pPr>
      <w:ind w:left="1134" w:firstLine="20"/>
      <w:spacing w:before="280" w:after="280" w:line="360" w:lineRule="auto"/>
      <w:outlineLvl w:val="5"/>
    </w:pPr>
  </w:style>
  <w:style w:type="paragraph" w:styleId="1196" w:customStyle="1">
    <w:name w:val="正文段"/>
    <w:basedOn w:val="865"/>
    <w:next w:val="1197"/>
    <w:qFormat/>
    <w:pPr>
      <w:ind w:left="454" w:firstLine="1222"/>
      <w:spacing w:before="0" w:after="240" w:line="240" w:lineRule="atLeast"/>
    </w:pPr>
    <w:rPr>
      <w:rFonts w:ascii="Times New Roman" w:hAnsi="Times New Roman" w:cs="Times New Roman"/>
    </w:rPr>
  </w:style>
  <w:style w:type="paragraph" w:styleId="1197" w:customStyle="1">
    <w:name w:val="批注主题1"/>
    <w:next w:val="864"/>
    <w:qFormat/>
    <w:pPr>
      <w:ind w:left="200" w:firstLine="4808"/>
      <w:spacing w:line="360" w:lineRule="auto"/>
    </w:pPr>
    <w:rPr>
      <w:rFonts w:ascii="Calibri" w:hAnsi="Calibri" w:cs="宋体"/>
    </w:rPr>
  </w:style>
  <w:style w:type="paragraph" w:styleId="1198" w:customStyle="1">
    <w:name w:val="_Style 224"/>
    <w:next w:val="1199"/>
    <w:qFormat/>
    <w:pPr>
      <w:ind w:firstLine="3584"/>
    </w:pPr>
    <w:rPr>
      <w:rFonts w:ascii="Calibri" w:hAnsi="Calibri" w:cs="宋体"/>
    </w:rPr>
  </w:style>
  <w:style w:type="paragraph" w:styleId="1199" w:customStyle="1">
    <w:name w:val="编号1"/>
    <w:basedOn w:val="865"/>
    <w:next w:val="1200"/>
    <w:qFormat/>
    <w:pPr>
      <w:ind w:left="360" w:right="210" w:firstLine="2200"/>
      <w:spacing w:before="0" w:after="0" w:line="240" w:lineRule="auto"/>
    </w:pPr>
    <w:rPr>
      <w:rFonts w:ascii="Times New Roman" w:hAnsi="Times New Roman" w:cs="Times New Roman"/>
    </w:rPr>
  </w:style>
  <w:style w:type="paragraph" w:styleId="1200" w:customStyle="1">
    <w:name w:val="图片"/>
    <w:basedOn w:val="865"/>
    <w:next w:val="1201"/>
    <w:qFormat/>
    <w:pPr>
      <w:ind w:left="-283" w:firstLine="2674"/>
      <w:jc w:val="center"/>
      <w:spacing w:before="0" w:after="0" w:line="360" w:lineRule="auto"/>
    </w:pPr>
    <w:rPr>
      <w:rFonts w:ascii="Times New Roman" w:hAnsi="Times New Roman" w:cs="Times New Roman"/>
    </w:rPr>
  </w:style>
  <w:style w:type="paragraph" w:styleId="1201" w:customStyle="1">
    <w:name w:val="样式 目录 3 + 左侧:  2 字符"/>
    <w:next w:val="917"/>
    <w:qFormat/>
    <w:pPr>
      <w:ind w:left="400" w:firstLine="5120"/>
      <w:spacing w:line="360" w:lineRule="auto"/>
      <w:widowControl w:val="off"/>
    </w:pPr>
    <w:rPr>
      <w:rFonts w:ascii="Calibri" w:hAnsi="Calibri" w:cs="宋体"/>
    </w:rPr>
  </w:style>
  <w:style w:type="paragraph" w:styleId="1202" w:customStyle="1">
    <w:name w:val="图注"/>
    <w:next w:val="1203"/>
    <w:qFormat/>
    <w:pPr>
      <w:ind w:left="360" w:firstLine="2152"/>
      <w:jc w:val="center"/>
    </w:pPr>
    <w:rPr>
      <w:rFonts w:ascii="Calibri" w:hAnsi="Calibri" w:cs="宋体"/>
    </w:rPr>
  </w:style>
  <w:style w:type="paragraph" w:styleId="1203" w:customStyle="1">
    <w:name w:val="列表编号 41"/>
    <w:basedOn w:val="865"/>
    <w:next w:val="1204"/>
    <w:qFormat/>
    <w:pPr>
      <w:ind w:left="1620" w:firstLine="2712"/>
      <w:spacing w:before="0" w:after="0" w:line="360" w:lineRule="auto"/>
    </w:pPr>
    <w:rPr>
      <w:rFonts w:ascii="Times New Roman" w:hAnsi="Times New Roman" w:cs="Times New Roman"/>
    </w:rPr>
  </w:style>
  <w:style w:type="paragraph" w:styleId="1204" w:customStyle="1">
    <w:name w:val="项目符0"/>
    <w:basedOn w:val="865"/>
    <w:next w:val="1205"/>
    <w:qFormat/>
    <w:pPr>
      <w:ind w:left="300" w:right="57" w:firstLine="2760"/>
      <w:spacing w:before="0" w:after="0" w:line="300" w:lineRule="auto"/>
    </w:pPr>
    <w:rPr>
      <w:rFonts w:ascii="Times New Roman" w:hAnsi="Times New Roman" w:cs="Times New Roman"/>
    </w:rPr>
  </w:style>
  <w:style w:type="paragraph" w:styleId="1205" w:customStyle="1">
    <w:name w:val="宏文本1"/>
    <w:next w:val="1206"/>
    <w:qFormat/>
    <w:pPr>
      <w:ind w:firstLine="5632"/>
      <w:widowControl w:val="off"/>
    </w:pPr>
    <w:rPr>
      <w:rFonts w:ascii="Calibri" w:hAnsi="Calibri" w:cs="宋体"/>
    </w:rPr>
  </w:style>
  <w:style w:type="paragraph" w:styleId="1206" w:customStyle="1">
    <w:name w:val="Item Step in Table"/>
    <w:next w:val="1207"/>
    <w:qFormat/>
    <w:pPr>
      <w:ind w:left="397" w:firstLine="3699"/>
      <w:jc w:val="both"/>
      <w:spacing w:before="40" w:after="40"/>
    </w:pPr>
    <w:rPr>
      <w:rFonts w:ascii="Calibri" w:hAnsi="Calibri" w:cs="宋体"/>
    </w:rPr>
  </w:style>
  <w:style w:type="paragraph" w:styleId="1207" w:customStyle="1">
    <w:name w:val="Char Char Char Char Char Char1 Char Char Char Char Char Char"/>
    <w:basedOn w:val="865"/>
    <w:next w:val="1208"/>
    <w:qFormat/>
    <w:pPr>
      <w:ind w:left="0" w:firstLine="2560"/>
      <w:spacing w:before="0" w:after="0" w:line="240" w:lineRule="auto"/>
    </w:pPr>
    <w:rPr>
      <w:rFonts w:ascii="Times New Roman" w:hAnsi="Times New Roman" w:cs="Times New Roman"/>
    </w:rPr>
  </w:style>
  <w:style w:type="paragraph" w:styleId="1208" w:customStyle="1">
    <w:name w:val="Char Char1"/>
    <w:basedOn w:val="865"/>
    <w:next w:val="1209"/>
    <w:qFormat/>
    <w:pPr>
      <w:ind w:left="0" w:firstLine="3584"/>
      <w:spacing w:before="0" w:after="160" w:line="240" w:lineRule="exact"/>
    </w:pPr>
    <w:rPr>
      <w:rFonts w:ascii="Times New Roman" w:hAnsi="Times New Roman" w:cs="Times New Roman"/>
    </w:rPr>
  </w:style>
  <w:style w:type="paragraph" w:styleId="1209" w:customStyle="1">
    <w:name w:val="样式 标题 3 + 行距: 1.5 倍行距"/>
    <w:basedOn w:val="868"/>
    <w:next w:val="924"/>
    <w:qFormat/>
    <w:pPr>
      <w:ind w:left="200" w:firstLine="18"/>
      <w:spacing w:before="0" w:after="0" w:line="360" w:lineRule="auto"/>
      <w:outlineLvl w:val="2"/>
    </w:pPr>
  </w:style>
  <w:style w:type="paragraph" w:styleId="1210" w:customStyle="1">
    <w:name w:val="xl76"/>
    <w:basedOn w:val="865"/>
    <w:next w:val="921"/>
    <w:qFormat/>
    <w:pPr>
      <w:ind w:left="0" w:firstLine="3584"/>
      <w:jc w:val="center"/>
      <w:spacing w:before="280" w:after="280" w:line="240" w:lineRule="auto"/>
    </w:pPr>
    <w:rPr>
      <w:rFonts w:ascii="Times New Roman" w:hAnsi="Times New Roman" w:cs="Times New Roman"/>
    </w:rPr>
  </w:style>
  <w:style w:type="paragraph" w:styleId="1211" w:customStyle="1">
    <w:name w:val="xl26"/>
    <w:basedOn w:val="865"/>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12" w:customStyle="1">
    <w:name w:val="Char1 Char Char"/>
    <w:basedOn w:val="865"/>
    <w:next w:val="903"/>
    <w:qFormat/>
    <w:pPr>
      <w:ind w:left="0" w:firstLine="2560"/>
      <w:spacing w:before="0" w:after="0" w:line="240" w:lineRule="auto"/>
    </w:pPr>
    <w:rPr>
      <w:rFonts w:ascii="Times New Roman" w:hAnsi="Times New Roman" w:cs="Times New Roman"/>
    </w:rPr>
  </w:style>
  <w:style w:type="paragraph" w:styleId="1213" w:customStyle="1">
    <w:name w:val="纯文本2"/>
    <w:basedOn w:val="865"/>
    <w:next w:val="1214"/>
    <w:qFormat/>
    <w:pPr>
      <w:ind w:left="0" w:firstLine="3584"/>
      <w:spacing w:before="0" w:after="0" w:line="240" w:lineRule="auto"/>
    </w:pPr>
    <w:rPr>
      <w:rFonts w:ascii="Times New Roman" w:hAnsi="Times New Roman" w:cs="Times New Roman"/>
    </w:rPr>
  </w:style>
  <w:style w:type="paragraph" w:styleId="1214" w:customStyle="1">
    <w:name w:val="xl69"/>
    <w:basedOn w:val="865"/>
    <w:next w:val="1215"/>
    <w:qFormat/>
    <w:pPr>
      <w:ind w:left="0" w:firstLine="3584"/>
      <w:spacing w:before="280" w:after="280" w:line="240" w:lineRule="auto"/>
    </w:pPr>
    <w:rPr>
      <w:rFonts w:ascii="Times New Roman" w:hAnsi="Times New Roman" w:cs="Times New Roman"/>
    </w:rPr>
  </w:style>
  <w:style w:type="paragraph" w:styleId="1215" w:customStyle="1">
    <w:name w:val="Char Char Char"/>
    <w:basedOn w:val="865"/>
    <w:next w:val="1216"/>
    <w:qFormat/>
    <w:pPr>
      <w:ind w:left="0" w:firstLine="2560"/>
      <w:spacing w:before="0" w:after="0" w:line="240" w:lineRule="auto"/>
    </w:pPr>
    <w:rPr>
      <w:rFonts w:ascii="Times New Roman" w:hAnsi="Times New Roman" w:cs="Times New Roman"/>
    </w:rPr>
  </w:style>
  <w:style w:type="paragraph" w:styleId="1216" w:customStyle="1">
    <w:name w:val="表格"/>
    <w:basedOn w:val="865"/>
    <w:next w:val="1211"/>
    <w:qFormat/>
    <w:pPr>
      <w:ind w:left="0" w:firstLine="2560"/>
      <w:spacing w:before="0" w:after="0" w:line="360" w:lineRule="auto"/>
    </w:pPr>
    <w:rPr>
      <w:rFonts w:ascii="Times New Roman" w:hAnsi="Times New Roman" w:cs="Times New Roman"/>
    </w:rPr>
  </w:style>
  <w:style w:type="paragraph" w:styleId="1217" w:customStyle="1">
    <w:name w:val="xl68"/>
    <w:basedOn w:val="865"/>
    <w:next w:val="1218"/>
    <w:qFormat/>
    <w:pPr>
      <w:ind w:left="100" w:firstLine="5220"/>
      <w:spacing w:before="280" w:after="280" w:line="240" w:lineRule="auto"/>
    </w:pPr>
    <w:rPr>
      <w:rFonts w:ascii="Times New Roman" w:hAnsi="Times New Roman" w:cs="Times New Roman"/>
    </w:rPr>
  </w:style>
  <w:style w:type="paragraph" w:styleId="1218" w:customStyle="1">
    <w:name w:val="Char1"/>
    <w:basedOn w:val="865"/>
    <w:next w:val="1219"/>
    <w:qFormat/>
    <w:pPr>
      <w:ind w:left="0" w:firstLine="2560"/>
      <w:spacing w:before="0" w:after="0" w:line="240" w:lineRule="auto"/>
    </w:pPr>
    <w:rPr>
      <w:rFonts w:ascii="Times New Roman" w:hAnsi="Times New Roman" w:cs="Times New Roman"/>
    </w:rPr>
  </w:style>
  <w:style w:type="paragraph" w:styleId="1219" w:customStyle="1">
    <w:name w:val="需求文档正文样式"/>
    <w:basedOn w:val="865"/>
    <w:next w:val="1220"/>
    <w:qFormat/>
    <w:pPr>
      <w:ind w:left="437" w:firstLine="2741"/>
      <w:spacing w:before="0" w:after="0" w:line="360" w:lineRule="auto"/>
    </w:pPr>
    <w:rPr>
      <w:rFonts w:ascii="Times New Roman" w:hAnsi="Times New Roman" w:cs="Times New Roman"/>
    </w:rPr>
  </w:style>
  <w:style w:type="paragraph" w:styleId="1220" w:customStyle="1">
    <w:name w:val="xl74"/>
    <w:basedOn w:val="865"/>
    <w:next w:val="1221"/>
    <w:qFormat/>
    <w:pPr>
      <w:ind w:left="0" w:firstLine="16"/>
      <w:jc w:val="center"/>
      <w:spacing w:before="280" w:after="280" w:line="240" w:lineRule="auto"/>
      <w:shd w:val="clear" w:color="000000" w:fill="538dd5"/>
    </w:pPr>
    <w:rPr>
      <w:rFonts w:ascii="Times New Roman" w:hAnsi="Times New Roman" w:cs="Times New Roman"/>
    </w:rPr>
  </w:style>
  <w:style w:type="paragraph" w:styleId="1221" w:customStyle="1">
    <w:name w:val="xl88"/>
    <w:basedOn w:val="865"/>
    <w:next w:val="1222"/>
    <w:qFormat/>
    <w:pPr>
      <w:ind w:left="0" w:firstLine="5120"/>
      <w:spacing w:before="280" w:after="280" w:line="240" w:lineRule="auto"/>
    </w:pPr>
    <w:rPr>
      <w:rFonts w:ascii="Times New Roman" w:hAnsi="Times New Roman" w:cs="Times New Roman"/>
    </w:rPr>
  </w:style>
  <w:style w:type="paragraph" w:styleId="1222" w:customStyle="1">
    <w:name w:val="xl70"/>
    <w:basedOn w:val="865"/>
    <w:next w:val="920"/>
    <w:qFormat/>
    <w:pPr>
      <w:ind w:left="0" w:firstLine="1024"/>
      <w:spacing w:before="280" w:after="280" w:line="240" w:lineRule="auto"/>
    </w:pPr>
    <w:rPr>
      <w:rFonts w:ascii="Times New Roman" w:hAnsi="Times New Roman" w:cs="Times New Roman"/>
    </w:rPr>
  </w:style>
  <w:style w:type="paragraph" w:styleId="1223" w:customStyle="1">
    <w:name w:val="文档标题5"/>
    <w:basedOn w:val="870"/>
    <w:next w:val="864"/>
    <w:qFormat/>
    <w:pPr>
      <w:ind w:left="992" w:firstLine="18"/>
      <w:spacing w:before="280" w:after="280" w:line="360" w:lineRule="auto"/>
      <w:outlineLvl w:val="4"/>
    </w:pPr>
  </w:style>
  <w:style w:type="paragraph" w:styleId="1224" w:customStyle="1">
    <w:name w:val="样式 加粗 居中"/>
    <w:basedOn w:val="865"/>
    <w:next w:val="1225"/>
    <w:qFormat/>
    <w:pPr>
      <w:ind w:left="0" w:firstLine="2560"/>
      <w:jc w:val="center"/>
      <w:spacing w:before="0" w:after="0" w:line="360" w:lineRule="auto"/>
    </w:pPr>
    <w:rPr>
      <w:rFonts w:ascii="Times New Roman" w:hAnsi="Times New Roman" w:cs="Times New Roman"/>
    </w:rPr>
  </w:style>
  <w:style w:type="paragraph" w:styleId="1225" w:customStyle="1">
    <w:name w:val="_Style 12"/>
    <w:next w:val="1226"/>
    <w:qFormat/>
    <w:pPr>
      <w:ind w:firstLine="14"/>
      <w:spacing w:line="360" w:lineRule="auto"/>
      <w:shd w:val="clear" w:color="000000" w:fill="000080"/>
    </w:pPr>
    <w:rPr>
      <w:rFonts w:ascii="Calibri" w:hAnsi="Calibri" w:cs="宋体"/>
    </w:rPr>
  </w:style>
  <w:style w:type="paragraph" w:styleId="1226" w:customStyle="1">
    <w:name w:val="正文文本缩进1"/>
    <w:basedOn w:val="865"/>
    <w:next w:val="1227"/>
    <w:qFormat/>
    <w:pPr>
      <w:ind w:left="420" w:firstLine="3584"/>
      <w:spacing w:before="0" w:after="120" w:line="240" w:lineRule="auto"/>
    </w:pPr>
    <w:rPr>
      <w:rFonts w:ascii="Times New Roman" w:hAnsi="Times New Roman" w:cs="Times New Roman"/>
    </w:rPr>
  </w:style>
  <w:style w:type="paragraph" w:styleId="1227" w:customStyle="1">
    <w:name w:val="列表编号 31"/>
    <w:basedOn w:val="865"/>
    <w:next w:val="922"/>
    <w:qFormat/>
    <w:pPr>
      <w:ind w:left="1200" w:firstLine="2712"/>
      <w:spacing w:before="0" w:after="0" w:line="360" w:lineRule="auto"/>
    </w:pPr>
    <w:rPr>
      <w:rFonts w:ascii="Times New Roman" w:hAnsi="Times New Roman" w:cs="Times New Roman"/>
    </w:rPr>
  </w:style>
  <w:style w:type="paragraph" w:styleId="1228" w:customStyle="1">
    <w:name w:val="三号 居中"/>
    <w:basedOn w:val="865"/>
    <w:next w:val="1229"/>
    <w:qFormat/>
    <w:pPr>
      <w:ind w:left="0" w:firstLine="6144"/>
      <w:jc w:val="center"/>
      <w:spacing w:before="0" w:after="0" w:line="360" w:lineRule="auto"/>
    </w:pPr>
    <w:rPr>
      <w:rFonts w:ascii="Times New Roman" w:hAnsi="Times New Roman" w:cs="Times New Roman"/>
    </w:rPr>
  </w:style>
  <w:style w:type="paragraph" w:styleId="1229" w:customStyle="1">
    <w:name w:val="列出段落1"/>
    <w:basedOn w:val="865"/>
    <w:next w:val="1230"/>
    <w:qFormat/>
    <w:pPr>
      <w:ind w:left="420" w:firstLine="3748"/>
      <w:spacing w:before="0" w:after="0" w:line="240" w:lineRule="auto"/>
    </w:pPr>
    <w:rPr>
      <w:rFonts w:ascii="Times New Roman" w:hAnsi="Times New Roman" w:cs="Times New Roman"/>
    </w:rPr>
  </w:style>
  <w:style w:type="paragraph" w:styleId="1230" w:customStyle="1">
    <w:name w:val="Char Char Char Char Char Char1 Char Char Char1 Char Char Char"/>
    <w:basedOn w:val="865"/>
    <w:next w:val="1231"/>
    <w:qFormat/>
    <w:pPr>
      <w:ind w:left="0" w:firstLine="2560"/>
      <w:spacing w:before="0" w:after="0" w:line="240" w:lineRule="auto"/>
    </w:pPr>
    <w:rPr>
      <w:rFonts w:ascii="Times New Roman" w:hAnsi="Times New Roman" w:cs="Times New Roman"/>
    </w:rPr>
  </w:style>
  <w:style w:type="paragraph" w:styleId="1231" w:customStyle="1">
    <w:name w:val="Char Char Char Char Char Char1 Char Char Char1 Char"/>
    <w:basedOn w:val="865"/>
    <w:next w:val="1232"/>
    <w:qFormat/>
    <w:pPr>
      <w:ind w:left="0" w:firstLine="2560"/>
      <w:spacing w:before="0" w:after="0" w:line="240" w:lineRule="auto"/>
    </w:pPr>
    <w:rPr>
      <w:rFonts w:ascii="Times New Roman" w:hAnsi="Times New Roman" w:cs="Times New Roman"/>
    </w:rPr>
  </w:style>
  <w:style w:type="paragraph" w:styleId="1232" w:customStyle="1">
    <w:name w:val="正文符号4"/>
    <w:basedOn w:val="865"/>
    <w:next w:val="1224"/>
    <w:qFormat/>
    <w:pPr>
      <w:ind w:left="0" w:firstLine="5632"/>
      <w:spacing w:before="0" w:after="0" w:line="240" w:lineRule="auto"/>
    </w:pPr>
    <w:rPr>
      <w:rFonts w:ascii="Times New Roman" w:hAnsi="Times New Roman" w:cs="Times New Roman"/>
    </w:rPr>
  </w:style>
  <w:style w:type="paragraph" w:styleId="1233" w:customStyle="1">
    <w:name w:val="加粗（居中）"/>
    <w:next w:val="1234"/>
    <w:qFormat/>
    <w:pPr>
      <w:ind w:firstLine="2560"/>
    </w:pPr>
    <w:rPr>
      <w:rFonts w:ascii="Calibri" w:hAnsi="Calibri" w:cs="宋体"/>
    </w:rPr>
  </w:style>
  <w:style w:type="paragraph" w:styleId="1234" w:customStyle="1">
    <w:name w:val="xl65"/>
    <w:basedOn w:val="865"/>
    <w:next w:val="1194"/>
    <w:qFormat/>
    <w:pPr>
      <w:ind w:left="0" w:firstLine="5120"/>
      <w:spacing w:before="280" w:after="280" w:line="240" w:lineRule="auto"/>
    </w:pPr>
    <w:rPr>
      <w:rFonts w:ascii="Times New Roman" w:hAnsi="Times New Roman" w:cs="Times New Roman"/>
    </w:rPr>
  </w:style>
  <w:style w:type="paragraph" w:styleId="1235" w:customStyle="1">
    <w:name w:val="WPSOffice手动目录 3"/>
    <w:qFormat/>
    <w:pPr>
      <w:ind w:left="400"/>
    </w:pPr>
    <w:rPr>
      <w:rFonts w:ascii="宋体" w:hAnsi="宋体" w:cs="宋体"/>
    </w:rPr>
  </w:style>
  <w:style w:type="paragraph" w:styleId="1236" w:customStyle="1">
    <w:name w:val="xl77"/>
    <w:basedOn w:val="865"/>
    <w:next w:val="1237"/>
    <w:qFormat/>
    <w:pPr>
      <w:ind w:left="0" w:firstLine="3584"/>
      <w:spacing w:before="280" w:after="280" w:line="240" w:lineRule="auto"/>
    </w:pPr>
    <w:rPr>
      <w:rFonts w:ascii="Times New Roman" w:hAnsi="Times New Roman" w:cs="Times New Roman"/>
    </w:rPr>
  </w:style>
  <w:style w:type="paragraph" w:styleId="1237" w:customStyle="1">
    <w:name w:val="Char Char Char1"/>
    <w:basedOn w:val="865"/>
    <w:next w:val="1238"/>
    <w:qFormat/>
    <w:pPr>
      <w:ind w:left="900" w:firstLine="2096"/>
      <w:spacing w:before="0" w:after="0" w:line="240" w:lineRule="auto"/>
    </w:pPr>
    <w:rPr>
      <w:rFonts w:ascii="Times New Roman" w:hAnsi="Times New Roman" w:cs="Times New Roman"/>
    </w:rPr>
  </w:style>
  <w:style w:type="paragraph" w:styleId="1238" w:customStyle="1">
    <w:name w:val="索引 21"/>
    <w:basedOn w:val="865"/>
    <w:next w:val="864"/>
    <w:qFormat/>
    <w:pPr>
      <w:ind w:left="200" w:firstLine="2560"/>
      <w:jc w:val="center"/>
      <w:spacing w:before="0" w:after="0" w:line="360" w:lineRule="auto"/>
    </w:pPr>
    <w:rPr>
      <w:rFonts w:ascii="Times New Roman" w:hAnsi="Times New Roman" w:cs="Times New Roman"/>
    </w:rPr>
  </w:style>
  <w:style w:type="paragraph" w:styleId="1239" w:customStyle="1">
    <w:name w:val="正文（首行缩进 2 字符）"/>
    <w:next w:val="1240"/>
    <w:qFormat/>
    <w:pPr>
      <w:ind w:left="480" w:firstLine="2784"/>
      <w:jc w:val="center"/>
      <w:spacing w:line="300" w:lineRule="auto"/>
    </w:pPr>
    <w:rPr>
      <w:rFonts w:ascii="Calibri" w:hAnsi="Calibri" w:cs="宋体"/>
    </w:rPr>
  </w:style>
  <w:style w:type="paragraph" w:styleId="1240" w:customStyle="1">
    <w:name w:val="xl28"/>
    <w:basedOn w:val="865"/>
    <w:next w:val="1241"/>
    <w:qFormat/>
    <w:pPr>
      <w:ind w:left="0" w:firstLine="20"/>
      <w:spacing w:before="280" w:after="280" w:line="240" w:lineRule="auto"/>
      <w:shd w:val="clear" w:color="000000" w:fill="ffffff"/>
    </w:pPr>
    <w:rPr>
      <w:rFonts w:ascii="Times New Roman" w:hAnsi="Times New Roman" w:cs="Times New Roman"/>
    </w:rPr>
  </w:style>
  <w:style w:type="paragraph" w:styleId="1241" w:customStyle="1">
    <w:name w:val="HTML 预设格式1"/>
    <w:basedOn w:val="865"/>
    <w:next w:val="1242"/>
    <w:qFormat/>
    <w:pPr>
      <w:ind w:left="0" w:firstLine="3584"/>
      <w:spacing w:before="0" w:after="0" w:line="253" w:lineRule="atLeast"/>
    </w:pPr>
    <w:rPr>
      <w:rFonts w:ascii="Times New Roman" w:hAnsi="Times New Roman" w:cs="Times New Roman"/>
    </w:rPr>
  </w:style>
  <w:style w:type="paragraph" w:styleId="1242" w:customStyle="1">
    <w:name w:val="项目符号：一级"/>
    <w:basedOn w:val="865"/>
    <w:next w:val="864"/>
    <w:qFormat/>
    <w:pPr>
      <w:ind w:left="425" w:firstLine="1111"/>
      <w:spacing w:before="0" w:after="0" w:line="360" w:lineRule="auto"/>
    </w:pPr>
    <w:rPr>
      <w:rFonts w:ascii="Times New Roman" w:hAnsi="Times New Roman" w:cs="Times New Roman"/>
    </w:rPr>
  </w:style>
  <w:style w:type="paragraph" w:styleId="1243" w:customStyle="1">
    <w:name w:val="Default"/>
    <w:next w:val="899"/>
    <w:qFormat/>
    <w:pPr>
      <w:ind w:firstLine="5120"/>
      <w:widowControl w:val="off"/>
    </w:pPr>
    <w:rPr>
      <w:rFonts w:ascii="Calibri" w:hAnsi="Calibri" w:cs="宋体"/>
    </w:rPr>
  </w:style>
  <w:style w:type="paragraph" w:styleId="1244" w:customStyle="1">
    <w:name w:val="xl84"/>
    <w:basedOn w:val="865"/>
    <w:next w:val="1245"/>
    <w:qFormat/>
    <w:pPr>
      <w:ind w:left="0" w:firstLine="2048"/>
      <w:jc w:val="center"/>
      <w:spacing w:before="280" w:after="280" w:line="240" w:lineRule="auto"/>
    </w:pPr>
    <w:rPr>
      <w:rFonts w:ascii="Times New Roman" w:hAnsi="Times New Roman" w:cs="Times New Roman"/>
    </w:rPr>
  </w:style>
  <w:style w:type="paragraph" w:styleId="1245" w:customStyle="1">
    <w:name w:val="2-2ji"/>
    <w:basedOn w:val="867"/>
    <w:next w:val="1246"/>
    <w:qFormat/>
    <w:pPr>
      <w:ind w:left="0" w:firstLine="24"/>
      <w:jc w:val="center"/>
      <w:spacing w:before="0" w:after="0" w:line="360" w:lineRule="auto"/>
      <w:outlineLvl w:val="1"/>
    </w:pPr>
  </w:style>
  <w:style w:type="paragraph" w:styleId="1246" w:customStyle="1">
    <w:name w:val="应答文本"/>
    <w:basedOn w:val="865"/>
    <w:next w:val="1247"/>
    <w:qFormat/>
    <w:pPr>
      <w:ind w:left="1296" w:firstLine="2112"/>
      <w:spacing w:before="0" w:after="0" w:line="460" w:lineRule="exact"/>
    </w:pPr>
    <w:rPr>
      <w:rFonts w:ascii="Times New Roman" w:hAnsi="Times New Roman" w:cs="Times New Roman"/>
    </w:rPr>
  </w:style>
  <w:style w:type="paragraph" w:styleId="1247" w:customStyle="1">
    <w:name w:val="引文目录1"/>
    <w:basedOn w:val="865"/>
    <w:next w:val="864"/>
    <w:qFormat/>
    <w:pPr>
      <w:ind w:left="420" w:firstLine="2560"/>
      <w:jc w:val="center"/>
      <w:spacing w:before="0" w:after="0" w:line="360" w:lineRule="auto"/>
    </w:pPr>
    <w:rPr>
      <w:rFonts w:ascii="Times New Roman" w:hAnsi="Times New Roman" w:cs="Times New Roman"/>
    </w:rPr>
  </w:style>
  <w:style w:type="paragraph" w:styleId="1248" w:customStyle="1">
    <w:name w:val="首行缩进"/>
    <w:basedOn w:val="864"/>
    <w:qFormat/>
    <w:pPr>
      <w:ind w:firstLine="480"/>
    </w:pPr>
    <w:rPr>
      <w:rFonts w:ascii="Times New Roman" w:hAnsi="Times New Roman" w:cs="Times New Roman"/>
      <w:lang w:val="zh-CN"/>
    </w:rPr>
  </w:style>
  <w:style w:type="paragraph" w:styleId="1249" w:customStyle="1">
    <w:name w:val="font9"/>
    <w:basedOn w:val="865"/>
    <w:next w:val="1250"/>
    <w:qFormat/>
    <w:pPr>
      <w:ind w:left="0" w:firstLine="7168"/>
      <w:spacing w:before="280" w:after="280" w:line="240" w:lineRule="auto"/>
    </w:pPr>
    <w:rPr>
      <w:rFonts w:ascii="Times New Roman" w:hAnsi="Times New Roman" w:cs="Times New Roman"/>
    </w:rPr>
  </w:style>
  <w:style w:type="paragraph" w:styleId="1250" w:customStyle="1">
    <w:name w:val="样式 标题 3 + (中文) 黑体 小四 非加粗 段前: 7.8 磅 段后: 0 磅 行距: 固定值 20 磅"/>
    <w:basedOn w:val="868"/>
    <w:next w:val="1251"/>
    <w:qFormat/>
    <w:pPr>
      <w:ind w:left="0"/>
      <w:spacing w:before="0" w:after="0" w:line="400" w:lineRule="exact"/>
      <w:outlineLvl w:val="2"/>
    </w:pPr>
  </w:style>
  <w:style w:type="paragraph" w:styleId="1251" w:customStyle="1">
    <w:name w:val="标书正文"/>
    <w:basedOn w:val="865"/>
    <w:next w:val="1252"/>
    <w:qFormat/>
    <w:pPr>
      <w:ind w:left="440" w:right="100" w:firstLine="2760"/>
      <w:spacing w:before="0" w:after="0" w:line="360" w:lineRule="auto"/>
    </w:pPr>
    <w:rPr>
      <w:rFonts w:ascii="Times New Roman" w:hAnsi="Times New Roman" w:cs="Times New Roman"/>
    </w:rPr>
  </w:style>
  <w:style w:type="paragraph" w:styleId="1252" w:customStyle="1">
    <w:name w:val="xl67"/>
    <w:basedOn w:val="865"/>
    <w:next w:val="1253"/>
    <w:qFormat/>
    <w:pPr>
      <w:ind w:left="0" w:firstLine="5120"/>
      <w:spacing w:before="280" w:after="280" w:line="240" w:lineRule="auto"/>
    </w:pPr>
    <w:rPr>
      <w:rFonts w:ascii="Times New Roman" w:hAnsi="Times New Roman" w:cs="Times New Roman"/>
    </w:rPr>
  </w:style>
  <w:style w:type="paragraph" w:styleId="1253" w:customStyle="1">
    <w:name w:val="索引 61"/>
    <w:basedOn w:val="865"/>
    <w:next w:val="864"/>
    <w:qFormat/>
    <w:pPr>
      <w:ind w:left="1000" w:firstLine="2560"/>
      <w:jc w:val="center"/>
      <w:spacing w:before="0" w:after="0" w:line="360" w:lineRule="auto"/>
    </w:pPr>
    <w:rPr>
      <w:rFonts w:ascii="Times New Roman" w:hAnsi="Times New Roman" w:cs="Times New Roman"/>
    </w:rPr>
  </w:style>
  <w:style w:type="paragraph" w:styleId="1254" w:customStyle="1">
    <w:name w:val="目录3"/>
    <w:basedOn w:val="865"/>
    <w:next w:val="864"/>
    <w:qFormat/>
    <w:pPr>
      <w:ind w:left="419" w:firstLine="5283"/>
      <w:spacing w:before="0" w:after="0" w:line="317" w:lineRule="atLeast"/>
    </w:pPr>
    <w:rPr>
      <w:rFonts w:ascii="Times New Roman" w:hAnsi="Times New Roman" w:cs="Times New Roman"/>
    </w:rPr>
  </w:style>
  <w:style w:type="paragraph" w:styleId="1255" w:customStyle="1">
    <w:name w:val="xl90"/>
    <w:basedOn w:val="865"/>
    <w:next w:val="1256"/>
    <w:qFormat/>
    <w:pPr>
      <w:ind w:left="0" w:firstLine="3584"/>
      <w:spacing w:before="280" w:after="280" w:line="240" w:lineRule="auto"/>
    </w:pPr>
    <w:rPr>
      <w:rFonts w:ascii="Times New Roman" w:hAnsi="Times New Roman" w:cs="Times New Roman"/>
    </w:rPr>
  </w:style>
  <w:style w:type="paragraph" w:styleId="1256" w:customStyle="1">
    <w:name w:val="列表框1"/>
    <w:next w:val="1247"/>
    <w:qFormat/>
    <w:pPr>
      <w:ind w:firstLine="2048"/>
      <w:spacing w:line="460" w:lineRule="exact"/>
    </w:pPr>
    <w:rPr>
      <w:rFonts w:ascii="Calibri" w:hAnsi="Calibri" w:cs="宋体"/>
    </w:rPr>
  </w:style>
  <w:style w:type="paragraph" w:styleId="1257" w:customStyle="1">
    <w:name w:val="1ji"/>
    <w:basedOn w:val="866"/>
    <w:next w:val="1236"/>
    <w:qFormat/>
    <w:pPr>
      <w:ind w:left="0" w:firstLine="18"/>
      <w:jc w:val="center"/>
      <w:spacing w:before="0" w:after="0" w:line="240" w:lineRule="auto"/>
      <w:outlineLvl w:val="0"/>
    </w:pPr>
  </w:style>
  <w:style w:type="paragraph" w:styleId="1258" w:customStyle="1">
    <w:name w:val="索引 81"/>
    <w:basedOn w:val="865"/>
    <w:next w:val="864"/>
    <w:qFormat/>
    <w:pPr>
      <w:ind w:left="1400" w:firstLine="2560"/>
      <w:jc w:val="center"/>
      <w:spacing w:before="0" w:after="0" w:line="360" w:lineRule="auto"/>
    </w:pPr>
    <w:rPr>
      <w:rFonts w:ascii="Times New Roman" w:hAnsi="Times New Roman" w:cs="Times New Roman"/>
    </w:rPr>
  </w:style>
  <w:style w:type="paragraph" w:styleId="1259" w:customStyle="1">
    <w:name w:val="正文1"/>
    <w:basedOn w:val="864"/>
    <w:next w:val="864"/>
    <w:qFormat/>
    <w:pPr>
      <w:spacing w:line="312" w:lineRule="atLeast"/>
    </w:pPr>
    <w:rPr>
      <w:rFonts w:ascii="楷体_GB2312" w:hAnsi="Times New Roman" w:eastAsia="楷体_GB2312" w:cs="Times New Roman"/>
      <w:sz w:val="24"/>
    </w:rPr>
  </w:style>
  <w:style w:type="paragraph" w:styleId="1260" w:customStyle="1">
    <w:name w:val="Char Char Char Char Char Char1 Char Char Char1 Char Char Char Char Char Char Char Char Char Char Char Char Char Char Char Char Char Char"/>
    <w:basedOn w:val="865"/>
    <w:next w:val="1261"/>
    <w:qFormat/>
    <w:pPr>
      <w:ind w:left="0" w:firstLine="2560"/>
      <w:spacing w:before="0" w:after="0" w:line="240" w:lineRule="auto"/>
    </w:pPr>
    <w:rPr>
      <w:rFonts w:ascii="Times New Roman" w:hAnsi="Times New Roman" w:cs="Times New Roman"/>
    </w:rPr>
  </w:style>
  <w:style w:type="paragraph" w:styleId="1261" w:customStyle="1">
    <w:name w:val="样式 加粗 居中11"/>
    <w:basedOn w:val="865"/>
    <w:next w:val="1262"/>
    <w:qFormat/>
    <w:pPr>
      <w:ind w:left="0" w:firstLine="2560"/>
      <w:jc w:val="center"/>
      <w:spacing w:before="0" w:after="0" w:line="360" w:lineRule="auto"/>
    </w:pPr>
    <w:rPr>
      <w:rFonts w:ascii="Times New Roman" w:hAnsi="Times New Roman" w:cs="Times New Roman"/>
    </w:rPr>
  </w:style>
  <w:style w:type="paragraph" w:styleId="1262" w:customStyle="1">
    <w:name w:val="xl89"/>
    <w:basedOn w:val="865"/>
    <w:next w:val="1263"/>
    <w:qFormat/>
    <w:pPr>
      <w:ind w:left="0" w:firstLine="3584"/>
      <w:spacing w:before="280" w:after="280" w:line="240" w:lineRule="auto"/>
    </w:pPr>
    <w:rPr>
      <w:rFonts w:ascii="Times New Roman" w:hAnsi="Times New Roman" w:cs="Times New Roman"/>
    </w:rPr>
  </w:style>
  <w:style w:type="paragraph" w:styleId="1263" w:customStyle="1">
    <w:name w:val="Char Char Char Char Char Char1 Char Char Char Char Char Char1 Char Char Char Char Char Char Char Char Char"/>
    <w:basedOn w:val="865"/>
    <w:next w:val="1264"/>
    <w:qFormat/>
    <w:pPr>
      <w:ind w:left="0" w:firstLine="2560"/>
      <w:spacing w:before="0" w:after="0" w:line="240" w:lineRule="auto"/>
    </w:pPr>
    <w:rPr>
      <w:rFonts w:ascii="Times New Roman" w:hAnsi="Times New Roman" w:cs="Times New Roman"/>
    </w:rPr>
  </w:style>
  <w:style w:type="paragraph" w:styleId="1264" w:customStyle="1">
    <w:name w:val="文章附标题"/>
    <w:basedOn w:val="865"/>
    <w:next w:val="865"/>
    <w:qFormat/>
    <w:pPr>
      <w:ind w:left="0" w:firstLine="5120"/>
      <w:jc w:val="center"/>
      <w:spacing w:before="187" w:after="175" w:line="374" w:lineRule="atLeast"/>
    </w:pPr>
    <w:rPr>
      <w:rFonts w:ascii="Times New Roman" w:hAnsi="Times New Roman" w:cs="Times New Roman"/>
    </w:rPr>
  </w:style>
  <w:style w:type="paragraph" w:styleId="1265">
    <w:name w:val="Quote"/>
    <w:next w:val="864"/>
    <w:qFormat/>
    <w:pPr>
      <w:ind w:left="3680" w:right="864"/>
      <w:jc w:val="center"/>
      <w:spacing w:before="200" w:after="160"/>
    </w:pPr>
    <w:rPr>
      <w:rFonts w:ascii="Calibri" w:hAnsi="Calibri" w:cs="宋体"/>
      <w:i/>
    </w:rPr>
  </w:style>
  <w:style w:type="paragraph" w:styleId="1266" w:customStyle="1">
    <w:name w:val="Default Paragraph Font Para Char Char Char Char Char Char"/>
    <w:basedOn w:val="865"/>
    <w:next w:val="1267"/>
    <w:qFormat/>
    <w:pPr>
      <w:ind w:left="0" w:firstLine="3584"/>
      <w:spacing w:before="0" w:after="160" w:line="240" w:lineRule="exact"/>
    </w:pPr>
    <w:rPr>
      <w:rFonts w:ascii="Times New Roman" w:hAnsi="Times New Roman" w:cs="Times New Roman"/>
    </w:rPr>
  </w:style>
  <w:style w:type="paragraph" w:styleId="1267" w:customStyle="1">
    <w:name w:val="xl23"/>
    <w:basedOn w:val="865"/>
    <w:next w:val="901"/>
    <w:qFormat/>
    <w:pPr>
      <w:ind w:left="0" w:firstLine="20"/>
      <w:spacing w:before="280" w:after="280" w:line="240" w:lineRule="auto"/>
      <w:shd w:val="clear" w:color="000000" w:fill="ffffff"/>
    </w:pPr>
    <w:rPr>
      <w:rFonts w:ascii="Times New Roman" w:hAnsi="Times New Roman" w:cs="Times New Roman"/>
    </w:rPr>
  </w:style>
  <w:style w:type="paragraph" w:styleId="1268" w:customStyle="1">
    <w:name w:val="列出段落11"/>
    <w:basedOn w:val="865"/>
    <w:next w:val="1269"/>
    <w:qFormat/>
    <w:pPr>
      <w:ind w:left="420" w:firstLine="3748"/>
      <w:spacing w:before="0" w:after="0" w:line="240" w:lineRule="auto"/>
    </w:pPr>
    <w:rPr>
      <w:rFonts w:ascii="Times New Roman" w:hAnsi="Times New Roman" w:cs="Times New Roman"/>
    </w:rPr>
  </w:style>
  <w:style w:type="paragraph" w:styleId="1269" w:customStyle="1">
    <w:name w:val="样式 标题 2 + (西文) 宋体 非加粗 居中"/>
    <w:basedOn w:val="867"/>
    <w:next w:val="1270"/>
    <w:qFormat/>
    <w:pPr>
      <w:ind w:left="0" w:firstLine="24"/>
      <w:jc w:val="center"/>
      <w:spacing w:line="412" w:lineRule="auto"/>
      <w:outlineLvl w:val="1"/>
    </w:pPr>
  </w:style>
  <w:style w:type="paragraph" w:styleId="1270" w:customStyle="1">
    <w:name w:val="页脚 Char Char"/>
    <w:basedOn w:val="865"/>
    <w:next w:val="1271"/>
    <w:qFormat/>
    <w:pPr>
      <w:ind w:left="0" w:firstLine="5120"/>
      <w:spacing w:before="0" w:after="0" w:line="240" w:lineRule="auto"/>
    </w:pPr>
    <w:rPr>
      <w:rFonts w:ascii="Times New Roman" w:hAnsi="Times New Roman" w:cs="Times New Roman"/>
    </w:rPr>
  </w:style>
  <w:style w:type="paragraph" w:styleId="1271" w:customStyle="1">
    <w:name w:val="样式 标题 1 + 段前: 16 磅 段后: 16 磅"/>
    <w:basedOn w:val="866"/>
    <w:next w:val="1272"/>
    <w:qFormat/>
    <w:pPr>
      <w:ind w:left="0" w:firstLine="18"/>
      <w:jc w:val="center"/>
      <w:spacing w:before="120" w:after="0" w:line="360" w:lineRule="auto"/>
      <w:outlineLvl w:val="0"/>
    </w:pPr>
  </w:style>
  <w:style w:type="paragraph" w:styleId="1272" w:customStyle="1">
    <w:name w:val="Char1 Char Char Char Char Char Char"/>
    <w:basedOn w:val="865"/>
    <w:next w:val="1273"/>
    <w:qFormat/>
    <w:pPr>
      <w:ind w:left="0" w:firstLine="2560"/>
      <w:spacing w:before="0" w:after="0" w:line="240" w:lineRule="auto"/>
    </w:pPr>
    <w:rPr>
      <w:rFonts w:ascii="Times New Roman" w:hAnsi="Times New Roman" w:cs="Times New Roman"/>
    </w:rPr>
  </w:style>
  <w:style w:type="paragraph" w:styleId="1273" w:customStyle="1">
    <w:name w:val="文档标题4"/>
    <w:basedOn w:val="869"/>
    <w:next w:val="864"/>
    <w:qFormat/>
    <w:pPr>
      <w:ind w:left="851" w:firstLine="30"/>
      <w:spacing w:after="280" w:line="360" w:lineRule="auto"/>
      <w:outlineLvl w:val="3"/>
    </w:pPr>
  </w:style>
  <w:style w:type="paragraph" w:styleId="1274" w:customStyle="1">
    <w:name w:val="font0"/>
    <w:basedOn w:val="865"/>
    <w:next w:val="1249"/>
    <w:qFormat/>
    <w:pPr>
      <w:ind w:left="0" w:firstLine="1024"/>
      <w:spacing w:before="280" w:after="280" w:line="240" w:lineRule="auto"/>
    </w:pPr>
    <w:rPr>
      <w:rFonts w:ascii="Times New Roman" w:hAnsi="Times New Roman" w:cs="Times New Roman"/>
    </w:rPr>
  </w:style>
  <w:style w:type="paragraph" w:styleId="1275" w:customStyle="1">
    <w:name w:val="CM5"/>
    <w:basedOn w:val="865"/>
    <w:next w:val="864"/>
    <w:qFormat/>
    <w:pPr>
      <w:ind w:left="200" w:firstLine="2760"/>
      <w:spacing w:before="0" w:after="0" w:line="400" w:lineRule="atLeast"/>
    </w:pPr>
    <w:rPr>
      <w:rFonts w:ascii="Times New Roman" w:hAnsi="Times New Roman" w:cs="Times New Roman"/>
    </w:rPr>
  </w:style>
  <w:style w:type="paragraph" w:styleId="1276" w:customStyle="1">
    <w:name w:val="Pa0"/>
    <w:basedOn w:val="865"/>
    <w:next w:val="864"/>
    <w:qFormat/>
    <w:pPr>
      <w:ind w:left="0" w:firstLine="4608"/>
      <w:spacing w:before="0" w:after="0" w:line="241" w:lineRule="atLeast"/>
    </w:pPr>
    <w:rPr>
      <w:rFonts w:ascii="Times New Roman" w:hAnsi="Times New Roman" w:cs="Times New Roman"/>
    </w:rPr>
  </w:style>
  <w:style w:type="paragraph" w:styleId="1277" w:customStyle="1">
    <w:name w:val="招标文件》"/>
    <w:basedOn w:val="865"/>
    <w:next w:val="1213"/>
    <w:qFormat/>
    <w:pPr>
      <w:ind w:left="420" w:firstLine="2140"/>
      <w:spacing w:before="120" w:after="120" w:line="300" w:lineRule="auto"/>
    </w:pPr>
    <w:rPr>
      <w:rFonts w:ascii="Times New Roman" w:hAnsi="Times New Roman" w:cs="Times New Roman"/>
    </w:rPr>
  </w:style>
  <w:style w:type="paragraph" w:styleId="1278" w:customStyle="1">
    <w:name w:val="标书_正文"/>
    <w:basedOn w:val="865"/>
    <w:next w:val="1279"/>
    <w:qFormat/>
    <w:pPr>
      <w:ind w:left="420" w:firstLine="1188"/>
      <w:spacing w:before="0" w:after="0" w:line="360" w:lineRule="auto"/>
    </w:pPr>
    <w:rPr>
      <w:rFonts w:ascii="Times New Roman" w:hAnsi="Times New Roman" w:cs="Times New Roman"/>
    </w:rPr>
  </w:style>
  <w:style w:type="paragraph" w:styleId="1279" w:customStyle="1">
    <w:name w:val="样式 标题 2 + Times New Roman 四号 非加粗 段前: 5 磅 段后: 0 磅 行距: 固定值 20..."/>
    <w:basedOn w:val="867"/>
    <w:next w:val="1228"/>
    <w:qFormat/>
    <w:pPr>
      <w:ind w:left="0" w:firstLine="24"/>
      <w:spacing w:before="100" w:after="0" w:line="400" w:lineRule="exact"/>
      <w:outlineLvl w:val="1"/>
    </w:pPr>
  </w:style>
  <w:style w:type="paragraph" w:styleId="1280" w:customStyle="1">
    <w:name w:val="图片0"/>
    <w:basedOn w:val="865"/>
    <w:next w:val="912"/>
    <w:qFormat/>
    <w:pPr>
      <w:ind w:left="-161" w:firstLine="1187"/>
      <w:spacing w:before="0" w:after="0" w:line="276" w:lineRule="auto"/>
    </w:pPr>
    <w:rPr>
      <w:rFonts w:ascii="Times New Roman" w:hAnsi="Times New Roman" w:cs="Times New Roman"/>
    </w:rPr>
  </w:style>
  <w:style w:type="paragraph" w:styleId="1281" w:customStyle="1">
    <w:name w:val="Char Char Char2 Char Char Char2 Char"/>
    <w:basedOn w:val="865"/>
    <w:next w:val="1254"/>
    <w:qFormat/>
    <w:pPr>
      <w:ind w:left="560" w:firstLine="3632"/>
      <w:spacing w:before="0" w:after="160" w:line="240" w:lineRule="exact"/>
    </w:pPr>
    <w:rPr>
      <w:rFonts w:ascii="Times New Roman" w:hAnsi="Times New Roman" w:cs="Times New Roman"/>
    </w:rPr>
  </w:style>
  <w:style w:type="paragraph" w:styleId="1282" w:customStyle="1">
    <w:name w:val="Char Char Char Char"/>
    <w:next w:val="1283"/>
    <w:qFormat/>
    <w:pPr>
      <w:ind w:firstLine="10"/>
      <w:spacing w:line="360" w:lineRule="auto"/>
      <w:shd w:val="clear" w:color="000000" w:fill="000080"/>
    </w:pPr>
    <w:rPr>
      <w:rFonts w:ascii="Calibri" w:hAnsi="Calibri" w:cs="宋体"/>
    </w:rPr>
  </w:style>
  <w:style w:type="paragraph" w:styleId="1283" w:customStyle="1">
    <w:name w:val="杨昂超式样黑体主"/>
    <w:basedOn w:val="865"/>
    <w:next w:val="1284"/>
    <w:qFormat/>
    <w:pPr>
      <w:ind w:left="0" w:firstLine="4608"/>
      <w:spacing w:before="0" w:after="0" w:line="240" w:lineRule="auto"/>
    </w:pPr>
    <w:rPr>
      <w:rFonts w:ascii="Times New Roman" w:hAnsi="Times New Roman" w:cs="Times New Roman"/>
    </w:rPr>
  </w:style>
  <w:style w:type="paragraph" w:styleId="1284" w:customStyle="1">
    <w:name w:val="Char Char Char Char Char Char1 Char Char Char Char Char Char Char Char Char Char"/>
    <w:basedOn w:val="865"/>
    <w:next w:val="1285"/>
    <w:qFormat/>
    <w:pPr>
      <w:ind w:left="0" w:firstLine="2560"/>
      <w:spacing w:before="0" w:after="0" w:line="240" w:lineRule="auto"/>
    </w:pPr>
    <w:rPr>
      <w:rFonts w:ascii="Times New Roman" w:hAnsi="Times New Roman" w:cs="Times New Roman"/>
    </w:rPr>
  </w:style>
  <w:style w:type="paragraph" w:styleId="1285" w:customStyle="1">
    <w:name w:val="目录1"/>
    <w:basedOn w:val="865"/>
    <w:next w:val="864"/>
    <w:qFormat/>
    <w:pPr>
      <w:ind w:left="0" w:firstLine="7168"/>
      <w:spacing w:before="0" w:after="136" w:line="289" w:lineRule="atLeast"/>
    </w:pPr>
    <w:rPr>
      <w:rFonts w:ascii="Times New Roman" w:hAnsi="Times New Roman" w:cs="Times New Roman"/>
    </w:rPr>
  </w:style>
  <w:style w:type="paragraph" w:styleId="1286" w:customStyle="1">
    <w:name w:val="文档结构图1"/>
    <w:basedOn w:val="865"/>
    <w:next w:val="1287"/>
    <w:qFormat/>
    <w:pPr>
      <w:ind w:left="200" w:firstLine="2248"/>
      <w:spacing w:before="0" w:after="0" w:line="360" w:lineRule="auto"/>
    </w:pPr>
    <w:rPr>
      <w:rFonts w:ascii="Times New Roman" w:hAnsi="Times New Roman" w:cs="Times New Roman"/>
    </w:rPr>
  </w:style>
  <w:style w:type="paragraph" w:styleId="1287" w:customStyle="1">
    <w:name w:val="2ji"/>
    <w:basedOn w:val="867"/>
    <w:next w:val="907"/>
    <w:qFormat/>
    <w:pPr>
      <w:ind w:left="0" w:firstLine="24"/>
      <w:spacing w:before="0" w:after="0" w:line="360" w:lineRule="auto"/>
      <w:outlineLvl w:val="1"/>
    </w:pPr>
  </w:style>
  <w:style w:type="paragraph" w:styleId="1288" w:customStyle="1">
    <w:name w:val="xl91"/>
    <w:basedOn w:val="865"/>
    <w:next w:val="1210"/>
    <w:qFormat/>
    <w:pPr>
      <w:ind w:left="0" w:firstLine="3584"/>
      <w:spacing w:before="280" w:after="280" w:line="240" w:lineRule="auto"/>
    </w:pPr>
    <w:rPr>
      <w:rFonts w:ascii="Times New Roman" w:hAnsi="Times New Roman" w:cs="Times New Roman"/>
    </w:rPr>
  </w:style>
  <w:style w:type="paragraph" w:styleId="1289" w:customStyle="1">
    <w:name w:val="Text Body"/>
    <w:basedOn w:val="865"/>
    <w:next w:val="1290"/>
    <w:qFormat/>
    <w:pPr>
      <w:ind w:left="0" w:firstLine="4096"/>
      <w:spacing w:before="0" w:after="120" w:line="240" w:lineRule="auto"/>
    </w:pPr>
    <w:rPr>
      <w:rFonts w:ascii="Times New Roman" w:hAnsi="Times New Roman" w:cs="Times New Roman"/>
    </w:rPr>
  </w:style>
  <w:style w:type="paragraph" w:styleId="1290" w:customStyle="1">
    <w:name w:val="项目符1"/>
    <w:basedOn w:val="865"/>
    <w:next w:val="1291"/>
    <w:qFormat/>
    <w:pPr>
      <w:ind w:left="1365" w:right="100" w:firstLine="2728"/>
      <w:spacing w:before="78" w:after="78" w:line="300" w:lineRule="auto"/>
    </w:pPr>
    <w:rPr>
      <w:rFonts w:ascii="Times New Roman" w:hAnsi="Times New Roman" w:cs="Times New Roman"/>
    </w:rPr>
  </w:style>
  <w:style w:type="paragraph" w:styleId="1291" w:customStyle="1">
    <w:name w:val="引文目录标题1"/>
    <w:basedOn w:val="865"/>
    <w:next w:val="864"/>
    <w:qFormat/>
    <w:pPr>
      <w:ind w:left="0" w:firstLine="4608"/>
      <w:jc w:val="center"/>
      <w:spacing w:before="120" w:after="0" w:line="360" w:lineRule="auto"/>
    </w:pPr>
    <w:rPr>
      <w:rFonts w:ascii="Times New Roman" w:hAnsi="Times New Roman" w:cs="Times New Roman"/>
    </w:rPr>
  </w:style>
  <w:style w:type="paragraph" w:styleId="1292" w:customStyle="1">
    <w:name w:val="样式 标题 3 + (西文) 黑体 (中文) 黑体 (符号) 宋体 小四 段前: 5 磅 段后: 5 磅 行距: 1..."/>
    <w:basedOn w:val="868"/>
    <w:next w:val="1293"/>
    <w:qFormat/>
    <w:pPr>
      <w:ind w:left="1429" w:firstLine="18"/>
      <w:spacing w:before="100" w:after="100" w:line="360" w:lineRule="auto"/>
      <w:outlineLvl w:val="2"/>
    </w:pPr>
  </w:style>
  <w:style w:type="paragraph" w:styleId="1293" w:customStyle="1">
    <w:name w:val="xl22"/>
    <w:basedOn w:val="865"/>
    <w:next w:val="1294"/>
    <w:qFormat/>
    <w:pPr>
      <w:ind w:left="0" w:firstLine="20"/>
      <w:jc w:val="right"/>
      <w:spacing w:before="280" w:after="280" w:line="240" w:lineRule="auto"/>
      <w:shd w:val="clear" w:color="000000" w:fill="ffffff"/>
    </w:pPr>
    <w:rPr>
      <w:rFonts w:ascii="Times New Roman" w:hAnsi="Times New Roman" w:cs="Times New Roman"/>
    </w:rPr>
  </w:style>
  <w:style w:type="paragraph" w:styleId="1294" w:customStyle="1">
    <w:name w:val="自定义一"/>
    <w:basedOn w:val="865"/>
    <w:next w:val="864"/>
    <w:qFormat/>
    <w:pPr>
      <w:ind w:left="0"/>
      <w:spacing w:before="0" w:after="0" w:line="360" w:lineRule="auto"/>
    </w:pPr>
    <w:rPr>
      <w:rFonts w:ascii="Times New Roman" w:hAnsi="Times New Roman" w:cs="Times New Roman"/>
    </w:rPr>
  </w:style>
  <w:style w:type="paragraph" w:styleId="1295" w:customStyle="1">
    <w:name w:val="xl78"/>
    <w:basedOn w:val="865"/>
    <w:next w:val="1296"/>
    <w:qFormat/>
    <w:pPr>
      <w:ind w:left="0" w:firstLine="3584"/>
      <w:jc w:val="center"/>
      <w:spacing w:before="280" w:after="280" w:line="240" w:lineRule="auto"/>
    </w:pPr>
    <w:rPr>
      <w:rFonts w:ascii="Times New Roman" w:hAnsi="Times New Roman" w:cs="Times New Roman"/>
    </w:rPr>
  </w:style>
  <w:style w:type="paragraph" w:styleId="1296" w:customStyle="1">
    <w:name w:val="段落正文"/>
    <w:next w:val="1239"/>
    <w:qFormat/>
    <w:pPr>
      <w:ind w:firstLine="4608"/>
      <w:jc w:val="center"/>
      <w:spacing w:line="360" w:lineRule="auto"/>
    </w:pPr>
    <w:rPr>
      <w:rFonts w:ascii="Calibri" w:hAnsi="Calibri" w:cs="宋体"/>
    </w:rPr>
  </w:style>
  <w:style w:type="paragraph" w:styleId="1297" w:customStyle="1">
    <w:name w:val="_Style 169"/>
    <w:next w:val="864"/>
    <w:qFormat/>
    <w:pPr>
      <w:ind w:left="2560"/>
    </w:pPr>
    <w:rPr>
      <w:rFonts w:ascii="Calibri" w:hAnsi="Calibri" w:cs="宋体"/>
    </w:rPr>
  </w:style>
  <w:style w:type="paragraph" w:styleId="1298" w:customStyle="1">
    <w:name w:val="样式 小四 行距: 1.5 倍行距 首行缩进:  2 字符"/>
    <w:basedOn w:val="865"/>
    <w:next w:val="1244"/>
    <w:qFormat/>
    <w:pPr>
      <w:ind w:left="480" w:firstLine="2784"/>
      <w:spacing w:before="0" w:after="0" w:line="360" w:lineRule="auto"/>
    </w:pPr>
    <w:rPr>
      <w:rFonts w:ascii="Times New Roman" w:hAnsi="Times New Roman" w:cs="Times New Roman"/>
    </w:rPr>
  </w:style>
  <w:style w:type="paragraph" w:styleId="1299" w:customStyle="1">
    <w:name w:val="小节标题"/>
    <w:basedOn w:val="865"/>
    <w:next w:val="864"/>
    <w:qFormat/>
    <w:pPr>
      <w:ind w:left="0" w:firstLine="7168"/>
      <w:spacing w:before="175" w:after="102" w:line="351" w:lineRule="atLeast"/>
    </w:pPr>
    <w:rPr>
      <w:rFonts w:ascii="Times New Roman" w:hAnsi="Times New Roman" w:cs="Times New Roman"/>
    </w:rPr>
  </w:style>
  <w:style w:type="paragraph" w:styleId="1300" w:customStyle="1">
    <w:name w:val="TOC 标题2"/>
    <w:basedOn w:val="865"/>
    <w:next w:val="86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1" w:customStyle="1">
    <w:name w:val="表格文字（两侧对齐）"/>
    <w:basedOn w:val="865"/>
    <w:next w:val="1302"/>
    <w:qFormat/>
    <w:pPr>
      <w:ind w:left="0" w:firstLine="3584"/>
      <w:spacing w:before="0" w:after="0" w:line="240" w:lineRule="auto"/>
    </w:pPr>
    <w:rPr>
      <w:rFonts w:ascii="Times New Roman" w:hAnsi="Times New Roman" w:cs="Times New Roman"/>
    </w:rPr>
  </w:style>
  <w:style w:type="paragraph" w:styleId="1302" w:customStyle="1">
    <w:name w:val="Char"/>
    <w:basedOn w:val="865"/>
    <w:next w:val="1281"/>
    <w:qFormat/>
    <w:pPr>
      <w:ind w:left="900" w:firstLine="2608"/>
      <w:spacing w:before="0" w:after="0" w:line="240" w:lineRule="auto"/>
    </w:pPr>
    <w:rPr>
      <w:rFonts w:ascii="Times New Roman" w:hAnsi="Times New Roman" w:cs="Times New Roman"/>
    </w:rPr>
  </w:style>
  <w:style w:type="paragraph" w:styleId="1303" w:customStyle="1">
    <w:name w:val="xl86"/>
    <w:basedOn w:val="865"/>
    <w:next w:val="1304"/>
    <w:qFormat/>
    <w:pPr>
      <w:ind w:left="0" w:firstLine="5120"/>
      <w:spacing w:before="280" w:after="280" w:line="240" w:lineRule="auto"/>
    </w:pPr>
    <w:rPr>
      <w:rFonts w:ascii="Times New Roman" w:hAnsi="Times New Roman" w:cs="Times New Roman"/>
    </w:rPr>
  </w:style>
  <w:style w:type="paragraph" w:styleId="1304" w:customStyle="1">
    <w:name w:val="索引 71"/>
    <w:basedOn w:val="865"/>
    <w:next w:val="864"/>
    <w:qFormat/>
    <w:pPr>
      <w:ind w:left="1200" w:firstLine="2560"/>
      <w:jc w:val="center"/>
      <w:spacing w:before="0" w:after="0" w:line="360" w:lineRule="auto"/>
    </w:pPr>
    <w:rPr>
      <w:rFonts w:ascii="Times New Roman" w:hAnsi="Times New Roman" w:cs="Times New Roman"/>
    </w:rPr>
  </w:style>
  <w:style w:type="paragraph" w:styleId="1305" w:customStyle="1">
    <w:name w:val="111"/>
    <w:next w:val="1306"/>
    <w:qFormat/>
    <w:pPr>
      <w:ind w:left="480" w:firstLine="4320"/>
      <w:spacing w:line="440" w:lineRule="exact"/>
    </w:pPr>
    <w:rPr>
      <w:rFonts w:ascii="Calibri" w:hAnsi="Calibri" w:cs="宋体"/>
    </w:rPr>
  </w:style>
  <w:style w:type="paragraph" w:styleId="1306" w:customStyle="1">
    <w:name w:val="4"/>
    <w:basedOn w:val="865"/>
    <w:next w:val="891"/>
    <w:qFormat/>
    <w:pPr>
      <w:ind w:left="409" w:firstLine="3737"/>
      <w:spacing w:before="0" w:after="0" w:line="420" w:lineRule="exact"/>
    </w:pPr>
    <w:rPr>
      <w:rFonts w:ascii="Times New Roman" w:hAnsi="Times New Roman" w:cs="Times New Roman"/>
    </w:rPr>
  </w:style>
  <w:style w:type="paragraph" w:styleId="1307" w:customStyle="1">
    <w:name w:val="Char Char Char Char Char Char1 Char Char Char1 Char Char Char Char Char Char"/>
    <w:basedOn w:val="865"/>
    <w:next w:val="1292"/>
    <w:qFormat/>
    <w:pPr>
      <w:ind w:left="0" w:firstLine="2560"/>
      <w:spacing w:before="0" w:after="0" w:line="240" w:lineRule="auto"/>
    </w:pPr>
    <w:rPr>
      <w:rFonts w:ascii="Times New Roman" w:hAnsi="Times New Roman" w:cs="Times New Roman"/>
    </w:rPr>
  </w:style>
  <w:style w:type="paragraph" w:styleId="1308" w:customStyle="1">
    <w:name w:val="Char Char Char Char Char Char1 Char Char Char Char Char Char1 Char Char Char"/>
    <w:basedOn w:val="865"/>
    <w:next w:val="1309"/>
    <w:qFormat/>
    <w:pPr>
      <w:ind w:left="0" w:firstLine="2560"/>
      <w:spacing w:before="0" w:after="0" w:line="240" w:lineRule="auto"/>
    </w:pPr>
    <w:rPr>
      <w:rFonts w:ascii="Times New Roman" w:hAnsi="Times New Roman" w:cs="Times New Roman"/>
    </w:rPr>
  </w:style>
  <w:style w:type="paragraph" w:styleId="1309" w:customStyle="1">
    <w:name w:val="正文符号1"/>
    <w:basedOn w:val="865"/>
    <w:next w:val="1310"/>
    <w:qFormat/>
    <w:pPr>
      <w:ind w:left="987" w:firstLine="5724"/>
      <w:spacing w:before="0" w:after="0" w:line="240" w:lineRule="auto"/>
    </w:pPr>
    <w:rPr>
      <w:rFonts w:ascii="Times New Roman" w:hAnsi="Times New Roman" w:cs="Times New Roman"/>
    </w:rPr>
  </w:style>
  <w:style w:type="paragraph" w:styleId="1310" w:customStyle="1">
    <w:name w:val="索引 31"/>
    <w:basedOn w:val="865"/>
    <w:next w:val="864"/>
    <w:qFormat/>
    <w:pPr>
      <w:ind w:left="400" w:firstLine="2560"/>
      <w:jc w:val="center"/>
      <w:spacing w:before="0" w:after="0" w:line="360" w:lineRule="auto"/>
    </w:pPr>
    <w:rPr>
      <w:rFonts w:ascii="Times New Roman" w:hAnsi="Times New Roman" w:cs="Times New Roman"/>
    </w:rPr>
  </w:style>
  <w:style w:type="paragraph" w:styleId="1311" w:customStyle="1">
    <w:name w:val="目录4"/>
    <w:basedOn w:val="865"/>
    <w:next w:val="864"/>
    <w:qFormat/>
    <w:pPr>
      <w:ind w:left="629" w:firstLine="5237"/>
      <w:spacing w:before="0" w:after="0" w:line="317" w:lineRule="atLeast"/>
    </w:pPr>
    <w:rPr>
      <w:rFonts w:ascii="Times New Roman" w:hAnsi="Times New Roman" w:cs="Times New Roman"/>
    </w:rPr>
  </w:style>
  <w:style w:type="paragraph" w:styleId="1312" w:customStyle="1">
    <w:name w:val="p15"/>
    <w:basedOn w:val="864"/>
    <w:qFormat/>
    <w:pPr>
      <w:ind w:left="0"/>
    </w:pPr>
    <w:rPr>
      <w:rFonts w:ascii="宋体" w:hAnsi="宋体"/>
      <w:sz w:val="28"/>
      <w:szCs w:val="28"/>
    </w:rPr>
  </w:style>
  <w:style w:type="paragraph" w:styleId="1313" w:customStyle="1">
    <w:name w:val="四号 居中"/>
    <w:basedOn w:val="865"/>
    <w:next w:val="1307"/>
    <w:qFormat/>
    <w:pPr>
      <w:ind w:left="0" w:firstLine="6144"/>
      <w:jc w:val="center"/>
      <w:spacing w:before="0" w:after="0" w:line="360" w:lineRule="auto"/>
    </w:pPr>
    <w:rPr>
      <w:rFonts w:ascii="Times New Roman" w:hAnsi="Times New Roman" w:cs="Times New Roman"/>
    </w:rPr>
  </w:style>
  <w:style w:type="paragraph" w:styleId="1314" w:customStyle="1">
    <w:name w:val="p0"/>
    <w:next w:val="864"/>
    <w:qFormat/>
    <w:pPr>
      <w:ind w:firstLine="2048"/>
      <w:spacing w:line="360" w:lineRule="auto"/>
    </w:pPr>
    <w:rPr>
      <w:rFonts w:ascii="Calibri" w:hAnsi="Calibri" w:cs="宋体"/>
    </w:rPr>
  </w:style>
  <w:style w:type="paragraph" w:styleId="1315" w:customStyle="1">
    <w:name w:val="列表编号 21"/>
    <w:basedOn w:val="865"/>
    <w:next w:val="1316"/>
    <w:qFormat/>
    <w:pPr>
      <w:ind w:left="0" w:firstLine="2560"/>
      <w:spacing w:before="0" w:after="0" w:line="360" w:lineRule="auto"/>
    </w:pPr>
    <w:rPr>
      <w:rFonts w:ascii="Times New Roman" w:hAnsi="Times New Roman" w:cs="Times New Roman"/>
    </w:rPr>
  </w:style>
  <w:style w:type="paragraph" w:styleId="1316" w:customStyle="1">
    <w:name w:val="正文文本 21"/>
    <w:basedOn w:val="865"/>
    <w:next w:val="1198"/>
    <w:qFormat/>
    <w:pPr>
      <w:ind w:left="0" w:firstLine="2560"/>
      <w:jc w:val="center"/>
      <w:spacing w:before="0" w:after="120" w:line="480" w:lineRule="auto"/>
    </w:pPr>
    <w:rPr>
      <w:rFonts w:ascii="Times New Roman" w:hAnsi="Times New Roman" w:cs="Times New Roman"/>
    </w:rPr>
  </w:style>
  <w:style w:type="paragraph" w:styleId="1317" w:customStyle="1">
    <w:name w:val="a2"/>
    <w:basedOn w:val="865"/>
    <w:next w:val="904"/>
    <w:qFormat/>
    <w:pPr>
      <w:ind w:left="0" w:firstLine="1024"/>
      <w:spacing w:before="280" w:after="280" w:line="240" w:lineRule="auto"/>
    </w:pPr>
    <w:rPr>
      <w:rFonts w:ascii="Times New Roman" w:hAnsi="Times New Roman" w:cs="Times New Roman"/>
    </w:rPr>
  </w:style>
  <w:style w:type="paragraph" w:styleId="1318" w:customStyle="1">
    <w:name w:val="font8"/>
    <w:basedOn w:val="865"/>
    <w:next w:val="1243"/>
    <w:qFormat/>
    <w:pPr>
      <w:ind w:left="0" w:firstLine="2048"/>
      <w:spacing w:before="280" w:after="280" w:line="240" w:lineRule="auto"/>
    </w:pPr>
    <w:rPr>
      <w:rFonts w:ascii="Times New Roman" w:hAnsi="Times New Roman" w:cs="Times New Roman"/>
    </w:rPr>
  </w:style>
  <w:style w:type="paragraph" w:styleId="1319" w:customStyle="1">
    <w:name w:val="Char Char Char Char Char Char1 Char Char Char Char Char Char1 Char Char Char Char Char Char Char"/>
    <w:basedOn w:val="865"/>
    <w:next w:val="1320"/>
    <w:qFormat/>
    <w:pPr>
      <w:ind w:left="0" w:firstLine="2560"/>
      <w:spacing w:before="0" w:after="0" w:line="240" w:lineRule="auto"/>
    </w:pPr>
    <w:rPr>
      <w:rFonts w:ascii="Times New Roman" w:hAnsi="Times New Roman" w:cs="Times New Roman"/>
    </w:rPr>
  </w:style>
  <w:style w:type="paragraph" w:styleId="1320" w:customStyle="1">
    <w:name w:val="xl87"/>
    <w:basedOn w:val="865"/>
    <w:next w:val="1277"/>
    <w:qFormat/>
    <w:pPr>
      <w:ind w:left="0" w:firstLine="5120"/>
      <w:spacing w:before="280" w:after="280" w:line="240" w:lineRule="auto"/>
    </w:pPr>
    <w:rPr>
      <w:rFonts w:ascii="Times New Roman" w:hAnsi="Times New Roman" w:cs="Times New Roman"/>
    </w:rPr>
  </w:style>
  <w:style w:type="paragraph" w:styleId="1321" w:customStyle="1">
    <w:name w:val="444"/>
    <w:basedOn w:val="865"/>
    <w:next w:val="885"/>
    <w:qFormat/>
    <w:pPr>
      <w:ind w:left="0" w:firstLine="4608"/>
      <w:jc w:val="center"/>
      <w:spacing w:before="0" w:after="0" w:line="312" w:lineRule="atLeast"/>
    </w:pPr>
    <w:rPr>
      <w:rFonts w:ascii="Times New Roman" w:hAnsi="Times New Roman" w:cs="Times New Roman"/>
    </w:rPr>
  </w:style>
  <w:style w:type="paragraph" w:styleId="1322" w:customStyle="1">
    <w:name w:val="表格文字图表文字"/>
    <w:basedOn w:val="865"/>
    <w:next w:val="1323"/>
    <w:qFormat/>
    <w:pPr>
      <w:ind w:left="0" w:firstLine="3584"/>
      <w:jc w:val="center"/>
      <w:spacing w:before="0" w:after="0" w:line="240" w:lineRule="auto"/>
    </w:pPr>
    <w:rPr>
      <w:rFonts w:ascii="Times New Roman" w:hAnsi="Times New Roman" w:cs="Times New Roman"/>
    </w:rPr>
  </w:style>
  <w:style w:type="paragraph" w:styleId="1323" w:customStyle="1">
    <w:name w:val="样式 目录 3 + 左侧:  2 字符1"/>
    <w:next w:val="1324"/>
    <w:qFormat/>
    <w:pPr>
      <w:ind w:left="960" w:firstLine="5120"/>
      <w:spacing w:line="360" w:lineRule="auto"/>
      <w:widowControl w:val="off"/>
    </w:pPr>
    <w:rPr>
      <w:rFonts w:ascii="Calibri" w:hAnsi="Calibri" w:cs="宋体"/>
    </w:rPr>
  </w:style>
  <w:style w:type="paragraph" w:styleId="1324" w:customStyle="1">
    <w:name w:val="文档正文"/>
    <w:basedOn w:val="865"/>
    <w:next w:val="1325"/>
    <w:qFormat/>
    <w:pPr>
      <w:ind w:left="567" w:firstLine="3639"/>
      <w:spacing w:before="0" w:after="0" w:line="480" w:lineRule="atLeast"/>
    </w:pPr>
    <w:rPr>
      <w:rFonts w:ascii="Times New Roman" w:hAnsi="Times New Roman" w:cs="Times New Roman"/>
    </w:rPr>
  </w:style>
  <w:style w:type="paragraph" w:styleId="1325" w:customStyle="1">
    <w:name w:val="列表框2"/>
    <w:next w:val="1326"/>
    <w:qFormat/>
    <w:pPr>
      <w:ind w:firstLine="2048"/>
      <w:spacing w:line="460" w:lineRule="exact"/>
    </w:pPr>
    <w:rPr>
      <w:rFonts w:ascii="Calibri" w:hAnsi="Calibri" w:cs="宋体"/>
    </w:rPr>
  </w:style>
  <w:style w:type="paragraph" w:styleId="1326" w:customStyle="1">
    <w:name w:val="font10"/>
    <w:basedOn w:val="865"/>
    <w:next w:val="897"/>
    <w:qFormat/>
    <w:pPr>
      <w:ind w:left="0" w:firstLine="3584"/>
      <w:spacing w:before="280" w:after="280" w:line="240" w:lineRule="auto"/>
    </w:pPr>
    <w:rPr>
      <w:rFonts w:ascii="Times New Roman" w:hAnsi="Times New Roman" w:cs="Times New Roman"/>
    </w:rPr>
  </w:style>
  <w:style w:type="paragraph" w:styleId="1327" w:customStyle="1">
    <w:name w:val="纯文本1"/>
    <w:basedOn w:val="865"/>
    <w:qFormat/>
    <w:pPr>
      <w:ind w:left="0" w:firstLine="3584"/>
      <w:spacing w:before="0" w:after="0" w:line="240" w:lineRule="auto"/>
    </w:pPr>
    <w:rPr>
      <w:rFonts w:ascii="Times New Roman" w:hAnsi="Times New Roman" w:cs="Times New Roman"/>
    </w:rPr>
  </w:style>
  <w:style w:type="paragraph" w:styleId="1328" w:customStyle="1">
    <w:name w:val="索引 91"/>
    <w:basedOn w:val="865"/>
    <w:next w:val="864"/>
    <w:qFormat/>
    <w:pPr>
      <w:ind w:left="1600" w:firstLine="2560"/>
      <w:jc w:val="center"/>
      <w:spacing w:before="0" w:after="0" w:line="360" w:lineRule="auto"/>
    </w:pPr>
    <w:rPr>
      <w:rFonts w:ascii="Times New Roman" w:hAnsi="Times New Roman" w:cs="Times New Roman"/>
    </w:rPr>
  </w:style>
  <w:style w:type="paragraph" w:styleId="1329" w:customStyle="1">
    <w:name w:val="xl79"/>
    <w:basedOn w:val="865"/>
    <w:next w:val="1305"/>
    <w:qFormat/>
    <w:pPr>
      <w:ind w:left="0" w:firstLine="3584"/>
      <w:jc w:val="center"/>
      <w:spacing w:before="280" w:after="280" w:line="240" w:lineRule="auto"/>
    </w:pPr>
    <w:rPr>
      <w:rFonts w:ascii="Times New Roman" w:hAnsi="Times New Roman" w:cs="Times New Roman"/>
    </w:rPr>
  </w:style>
  <w:style w:type="paragraph" w:styleId="1330" w:customStyle="1">
    <w:name w:val="表格文字（4号居中）"/>
    <w:next w:val="1331"/>
    <w:qFormat/>
    <w:pPr>
      <w:ind w:firstLine="2560"/>
      <w:jc w:val="center"/>
    </w:pPr>
    <w:rPr>
      <w:rFonts w:ascii="Calibri" w:hAnsi="Calibri" w:cs="宋体"/>
    </w:rPr>
  </w:style>
  <w:style w:type="paragraph" w:styleId="1331" w:customStyle="1">
    <w:name w:val="!方块加粗"/>
    <w:basedOn w:val="865"/>
    <w:next w:val="1298"/>
    <w:qFormat/>
    <w:pPr>
      <w:ind w:left="600" w:firstLine="5212"/>
      <w:spacing w:before="0" w:after="0" w:line="360" w:lineRule="auto"/>
    </w:pPr>
    <w:rPr>
      <w:rFonts w:ascii="Times New Roman" w:hAnsi="Times New Roman" w:cs="Times New Roman"/>
    </w:rPr>
  </w:style>
  <w:style w:type="paragraph" w:styleId="1332" w:customStyle="1">
    <w:name w:val="xl75"/>
    <w:basedOn w:val="865"/>
    <w:next w:val="910"/>
    <w:qFormat/>
    <w:pPr>
      <w:ind w:left="0" w:firstLine="3584"/>
      <w:jc w:val="center"/>
      <w:spacing w:before="280" w:after="280" w:line="240" w:lineRule="auto"/>
    </w:pPr>
    <w:rPr>
      <w:rFonts w:ascii="Times New Roman" w:hAnsi="Times New Roman" w:cs="Times New Roman"/>
    </w:rPr>
  </w:style>
  <w:style w:type="paragraph" w:styleId="1333" w:customStyle="1">
    <w:name w:val="xl81"/>
    <w:basedOn w:val="865"/>
    <w:next w:val="1334"/>
    <w:qFormat/>
    <w:pPr>
      <w:ind w:left="0" w:firstLine="5120"/>
      <w:spacing w:before="280" w:after="280" w:line="240" w:lineRule="auto"/>
    </w:pPr>
    <w:rPr>
      <w:rFonts w:ascii="Times New Roman" w:hAnsi="Times New Roman" w:cs="Times New Roman"/>
    </w:rPr>
  </w:style>
  <w:style w:type="paragraph" w:styleId="1334" w:customStyle="1">
    <w:name w:val="xl25"/>
    <w:basedOn w:val="865"/>
    <w:next w:val="1335"/>
    <w:qFormat/>
    <w:pPr>
      <w:ind w:left="0" w:firstLine="14"/>
      <w:spacing w:before="280" w:after="280" w:line="240" w:lineRule="auto"/>
      <w:shd w:val="clear" w:color="000000" w:fill="ffffff"/>
    </w:pPr>
    <w:rPr>
      <w:rFonts w:ascii="Times New Roman" w:hAnsi="Times New Roman" w:cs="Times New Roman"/>
    </w:rPr>
  </w:style>
  <w:style w:type="paragraph" w:styleId="1335" w:customStyle="1">
    <w:name w:val="普通(网站)1"/>
    <w:basedOn w:val="865"/>
    <w:next w:val="1336"/>
    <w:qFormat/>
    <w:pPr>
      <w:ind w:left="200" w:firstLine="1224"/>
      <w:spacing w:before="280" w:after="280" w:line="240" w:lineRule="auto"/>
    </w:pPr>
    <w:rPr>
      <w:rFonts w:ascii="Times New Roman" w:hAnsi="Times New Roman" w:cs="Times New Roman"/>
    </w:rPr>
  </w:style>
  <w:style w:type="paragraph" w:styleId="1336" w:customStyle="1">
    <w:name w:val="xl27"/>
    <w:basedOn w:val="865"/>
    <w:next w:val="1322"/>
    <w:qFormat/>
    <w:pPr>
      <w:ind w:left="0" w:firstLine="20"/>
      <w:spacing w:before="280" w:after="280" w:line="240" w:lineRule="auto"/>
      <w:shd w:val="clear" w:color="000000" w:fill="ffffff"/>
    </w:pPr>
    <w:rPr>
      <w:rFonts w:ascii="Times New Roman" w:hAnsi="Times New Roman" w:cs="Times New Roman"/>
    </w:rPr>
  </w:style>
  <w:style w:type="paragraph" w:styleId="1337" w:customStyle="1">
    <w:name w:val="H 4"/>
    <w:basedOn w:val="869"/>
    <w:next w:val="1338"/>
    <w:qFormat/>
    <w:pPr>
      <w:ind w:left="426" w:firstLine="24"/>
      <w:spacing w:before="0" w:after="0" w:line="360" w:lineRule="auto"/>
      <w:outlineLvl w:val="3"/>
    </w:pPr>
  </w:style>
  <w:style w:type="paragraph" w:styleId="1338" w:customStyle="1">
    <w:name w:val="xl82"/>
    <w:basedOn w:val="865"/>
    <w:next w:val="1333"/>
    <w:qFormat/>
    <w:pPr>
      <w:ind w:left="0" w:firstLine="5120"/>
      <w:spacing w:before="280" w:after="280" w:line="240" w:lineRule="auto"/>
    </w:pPr>
    <w:rPr>
      <w:rFonts w:ascii="Times New Roman" w:hAnsi="Times New Roman" w:cs="Times New Roman"/>
    </w:rPr>
  </w:style>
  <w:style w:type="paragraph" w:styleId="1339" w:customStyle="1">
    <w:name w:val="Char Char Char Char Char Char Char Char"/>
    <w:next w:val="1340"/>
    <w:qFormat/>
    <w:pPr>
      <w:ind w:firstLine="14"/>
      <w:jc w:val="both"/>
      <w:shd w:val="clear" w:color="000000" w:fill="000080"/>
      <w:widowControl w:val="off"/>
    </w:pPr>
    <w:rPr>
      <w:rFonts w:ascii="Calibri" w:hAnsi="Calibri" w:cs="宋体"/>
    </w:rPr>
  </w:style>
  <w:style w:type="paragraph" w:styleId="1340" w:customStyle="1">
    <w:name w:val="Char Char Char Char Char Char1 Char Char Char1 Char Char Char Char Char Char Char Char Char Char Char Char Char Char Char"/>
    <w:basedOn w:val="865"/>
    <w:next w:val="1341"/>
    <w:qFormat/>
    <w:pPr>
      <w:ind w:left="0" w:firstLine="2560"/>
      <w:spacing w:before="0" w:after="0" w:line="240" w:lineRule="auto"/>
    </w:pPr>
    <w:rPr>
      <w:rFonts w:ascii="Times New Roman" w:hAnsi="Times New Roman" w:cs="Times New Roman"/>
    </w:rPr>
  </w:style>
  <w:style w:type="paragraph" w:styleId="1341" w:customStyle="1">
    <w:name w:val="样式1"/>
    <w:basedOn w:val="865"/>
    <w:next w:val="1342"/>
    <w:qFormat/>
    <w:pPr>
      <w:ind w:left="0" w:firstLine="1536"/>
      <w:spacing w:before="120" w:after="120" w:line="300" w:lineRule="auto"/>
    </w:pPr>
    <w:rPr>
      <w:rFonts w:ascii="Times New Roman" w:hAnsi="Times New Roman" w:cs="Times New Roman"/>
    </w:rPr>
  </w:style>
  <w:style w:type="paragraph" w:styleId="1342" w:customStyle="1">
    <w:name w:val="索引 41"/>
    <w:basedOn w:val="865"/>
    <w:next w:val="864"/>
    <w:qFormat/>
    <w:pPr>
      <w:ind w:left="600" w:firstLine="2560"/>
      <w:jc w:val="center"/>
      <w:spacing w:before="0" w:after="0" w:line="360" w:lineRule="auto"/>
    </w:pPr>
    <w:rPr>
      <w:rFonts w:ascii="Times New Roman" w:hAnsi="Times New Roman" w:cs="Times New Roman"/>
    </w:rPr>
  </w:style>
  <w:style w:type="paragraph" w:styleId="1343" w:customStyle="1">
    <w:name w:val="自定义二"/>
    <w:basedOn w:val="865"/>
    <w:next w:val="864"/>
    <w:qFormat/>
    <w:pPr>
      <w:ind w:left="0" w:firstLine="14"/>
      <w:spacing w:before="0" w:after="0" w:line="360" w:lineRule="auto"/>
      <w:outlineLvl w:val="1"/>
    </w:pPr>
    <w:rPr>
      <w:rFonts w:ascii="Times New Roman" w:hAnsi="Times New Roman" w:cs="Times New Roman"/>
    </w:rPr>
  </w:style>
  <w:style w:type="paragraph" w:styleId="1344" w:customStyle="1">
    <w:name w:val="Bullet"/>
    <w:next w:val="1282"/>
    <w:qFormat/>
    <w:pPr>
      <w:ind w:left="567" w:right="2835" w:firstLine="3584"/>
      <w:spacing w:after="60"/>
    </w:pPr>
    <w:rPr>
      <w:rFonts w:ascii="Calibri" w:hAnsi="Calibri" w:cs="宋体"/>
    </w:rPr>
  </w:style>
  <w:style w:type="paragraph" w:styleId="1345" w:customStyle="1">
    <w:name w:val="Char Char Char Char Char Char1"/>
    <w:basedOn w:val="865"/>
    <w:next w:val="1346"/>
    <w:qFormat/>
    <w:pPr>
      <w:ind w:left="0" w:firstLine="2560"/>
      <w:spacing w:before="0" w:after="0" w:line="240" w:lineRule="auto"/>
    </w:pPr>
    <w:rPr>
      <w:rFonts w:ascii="Times New Roman" w:hAnsi="Times New Roman" w:cs="Times New Roman"/>
    </w:rPr>
  </w:style>
  <w:style w:type="paragraph" w:styleId="1346" w:customStyle="1">
    <w:name w:val="正文缩进2"/>
    <w:basedOn w:val="865"/>
    <w:next w:val="1347"/>
    <w:qFormat/>
    <w:pPr>
      <w:ind w:left="420" w:firstLine="1188"/>
      <w:spacing w:before="0" w:after="0" w:line="240" w:lineRule="auto"/>
    </w:pPr>
    <w:rPr>
      <w:rFonts w:ascii="Times New Roman" w:hAnsi="Times New Roman" w:cs="Times New Roman"/>
    </w:rPr>
  </w:style>
  <w:style w:type="paragraph" w:styleId="1347" w:customStyle="1">
    <w:name w:val="列出段落2"/>
    <w:basedOn w:val="865"/>
    <w:next w:val="1348"/>
    <w:qFormat/>
    <w:pPr>
      <w:ind w:left="420" w:firstLine="3748"/>
      <w:spacing w:before="0" w:after="0" w:line="240" w:lineRule="auto"/>
    </w:pPr>
    <w:rPr>
      <w:rFonts w:ascii="Times New Roman" w:hAnsi="Times New Roman" w:cs="Times New Roman"/>
    </w:rPr>
  </w:style>
  <w:style w:type="paragraph" w:styleId="1348" w:customStyle="1">
    <w:name w:val="正文文本缩进 31"/>
    <w:basedOn w:val="865"/>
    <w:next w:val="1349"/>
    <w:qFormat/>
    <w:pPr>
      <w:ind w:left="1200" w:firstLine="1248"/>
      <w:spacing w:before="120" w:after="0" w:line="22" w:lineRule="atLeast"/>
    </w:pPr>
    <w:rPr>
      <w:rFonts w:ascii="Times New Roman" w:hAnsi="Times New Roman" w:cs="Times New Roman"/>
    </w:rPr>
  </w:style>
  <w:style w:type="paragraph" w:styleId="1349" w:customStyle="1">
    <w:name w:val="样式 正文首行缩进 + 首行缩进:  2 字符5"/>
    <w:next w:val="1350"/>
    <w:qFormat/>
    <w:pPr>
      <w:ind w:left="200" w:firstLine="3784"/>
      <w:spacing w:line="300" w:lineRule="auto"/>
    </w:pPr>
    <w:rPr>
      <w:rFonts w:ascii="Calibri" w:hAnsi="Calibri" w:cs="宋体"/>
    </w:rPr>
  </w:style>
  <w:style w:type="paragraph" w:styleId="1350" w:customStyle="1">
    <w:name w:val="Char2"/>
    <w:basedOn w:val="865"/>
    <w:next w:val="1344"/>
    <w:qFormat/>
    <w:pPr>
      <w:ind w:left="0" w:firstLine="3584"/>
      <w:spacing w:before="0" w:after="160" w:line="240" w:lineRule="exact"/>
    </w:pPr>
    <w:rPr>
      <w:rFonts w:ascii="Times New Roman" w:hAnsi="Times New Roman" w:cs="Times New Roman"/>
    </w:rPr>
  </w:style>
  <w:style w:type="paragraph" w:styleId="1351" w:customStyle="1">
    <w:name w:val="WPSOffice手动目录 1"/>
    <w:qFormat/>
    <w:rPr>
      <w:rFonts w:ascii="宋体" w:hAnsi="宋体" w:cs="宋体"/>
    </w:rPr>
  </w:style>
  <w:style w:type="paragraph" w:styleId="1352" w:customStyle="1">
    <w:name w:val="纯文本4"/>
    <w:basedOn w:val="864"/>
    <w:qFormat/>
    <w:pPr>
      <w:ind w:left="0"/>
      <w:widowControl w:val="off"/>
    </w:pPr>
    <w:rPr>
      <w:rFonts w:ascii="宋体" w:hAnsi="Courier New" w:eastAsia="楷体_GB2312" w:cs="Times New Roman"/>
      <w:sz w:val="26"/>
    </w:rPr>
  </w:style>
  <w:style w:type="paragraph" w:styleId="1353" w:customStyle="1">
    <w:name w:val="Char Char Char Char Char Char Char Char Char Char Char Char Char Char Char Char"/>
    <w:basedOn w:val="865"/>
    <w:next w:val="1354"/>
    <w:qFormat/>
    <w:pPr>
      <w:ind w:left="682" w:firstLine="1224"/>
      <w:spacing w:before="0" w:after="0" w:line="360" w:lineRule="auto"/>
    </w:pPr>
    <w:rPr>
      <w:rFonts w:ascii="Times New Roman" w:hAnsi="Times New Roman" w:cs="Times New Roman"/>
    </w:rPr>
  </w:style>
  <w:style w:type="paragraph" w:styleId="1354" w:customStyle="1">
    <w:name w:val="列表编号 51"/>
    <w:basedOn w:val="865"/>
    <w:next w:val="1355"/>
    <w:qFormat/>
    <w:pPr>
      <w:ind w:left="900" w:firstLine="2652"/>
      <w:spacing w:before="0" w:after="0" w:line="360" w:lineRule="auto"/>
    </w:pPr>
    <w:rPr>
      <w:rFonts w:ascii="Times New Roman" w:hAnsi="Times New Roman" w:cs="Times New Roman"/>
    </w:rPr>
  </w:style>
  <w:style w:type="paragraph" w:styleId="1355" w:customStyle="1">
    <w:name w:val="样式 标题 1 + 黑体 (符号) 宋体 三号 段前: 7.8 磅 段后: 7.8 磅 行距: 1.5 倍行距"/>
    <w:basedOn w:val="866"/>
    <w:next w:val="1356"/>
    <w:qFormat/>
    <w:pPr>
      <w:ind w:left="432" w:firstLine="18"/>
      <w:spacing w:before="40" w:after="40" w:line="360" w:lineRule="auto"/>
      <w:outlineLvl w:val="0"/>
    </w:pPr>
  </w:style>
  <w:style w:type="paragraph" w:styleId="1356" w:customStyle="1">
    <w:name w:val="表格用"/>
    <w:basedOn w:val="865"/>
    <w:next w:val="1313"/>
    <w:qFormat/>
    <w:pPr>
      <w:ind w:left="0" w:firstLine="1024"/>
      <w:spacing w:before="0" w:after="0" w:line="360" w:lineRule="auto"/>
    </w:pPr>
    <w:rPr>
      <w:rFonts w:ascii="Times New Roman" w:hAnsi="Times New Roman" w:cs="Times New Roman"/>
    </w:rPr>
  </w:style>
  <w:style w:type="paragraph" w:styleId="1357" w:customStyle="1">
    <w:name w:val="xl71"/>
    <w:basedOn w:val="865"/>
    <w:next w:val="1358"/>
    <w:qFormat/>
    <w:pPr>
      <w:ind w:left="0" w:firstLine="1536"/>
      <w:spacing w:before="280" w:after="280" w:line="240" w:lineRule="auto"/>
    </w:pPr>
    <w:rPr>
      <w:rFonts w:ascii="Times New Roman" w:hAnsi="Times New Roman" w:cs="Times New Roman"/>
    </w:rPr>
  </w:style>
  <w:style w:type="paragraph" w:styleId="1358" w:customStyle="1">
    <w:name w:val="正文文本 31"/>
    <w:basedOn w:val="865"/>
    <w:next w:val="1359"/>
    <w:qFormat/>
    <w:pPr>
      <w:ind w:left="0" w:firstLine="3584"/>
      <w:jc w:val="center"/>
      <w:spacing w:before="0" w:after="120" w:line="360" w:lineRule="auto"/>
    </w:pPr>
    <w:rPr>
      <w:rFonts w:ascii="Times New Roman" w:hAnsi="Times New Roman" w:cs="Times New Roman"/>
    </w:rPr>
  </w:style>
  <w:style w:type="paragraph" w:styleId="1359" w:customStyle="1">
    <w:name w:val="列出段落111"/>
    <w:basedOn w:val="865"/>
    <w:next w:val="1295"/>
    <w:qFormat/>
    <w:pPr>
      <w:ind w:left="420" w:firstLine="3748"/>
      <w:spacing w:before="0" w:after="0" w:line="240" w:lineRule="auto"/>
    </w:pPr>
    <w:rPr>
      <w:rFonts w:ascii="Times New Roman" w:hAnsi="Times New Roman" w:cs="Times New Roman"/>
    </w:rPr>
  </w:style>
  <w:style w:type="paragraph" w:styleId="1360" w:customStyle="1">
    <w:name w:val="修订1"/>
    <w:qFormat/>
    <w:rPr>
      <w:rFonts w:ascii="Calibri" w:hAnsi="Calibri" w:cs="宋体"/>
    </w:rPr>
  </w:style>
  <w:style w:type="paragraph" w:styleId="1361" w:customStyle="1">
    <w:name w:val="正文文本缩进 21"/>
    <w:basedOn w:val="865"/>
    <w:next w:val="1301"/>
    <w:qFormat/>
    <w:pPr>
      <w:ind w:left="480" w:firstLine="4832"/>
      <w:spacing w:before="0" w:after="0" w:line="240" w:lineRule="auto"/>
    </w:pPr>
    <w:rPr>
      <w:rFonts w:ascii="Times New Roman" w:hAnsi="Times New Roman" w:cs="Times New Roman"/>
    </w:rPr>
  </w:style>
  <w:style w:type="paragraph" w:styleId="1362" w:customStyle="1">
    <w:name w:val="Char Char4 Char Char"/>
    <w:basedOn w:val="865"/>
    <w:next w:val="1311"/>
    <w:qFormat/>
    <w:pPr>
      <w:ind w:left="0" w:firstLine="2560"/>
      <w:spacing w:before="0" w:after="0" w:line="240" w:lineRule="auto"/>
    </w:pPr>
    <w:rPr>
      <w:rFonts w:ascii="Times New Roman" w:hAnsi="Times New Roman" w:cs="Times New Roman"/>
    </w:rPr>
  </w:style>
  <w:style w:type="paragraph" w:styleId="1363" w:customStyle="1">
    <w:name w:val="样式"/>
    <w:next w:val="864"/>
    <w:qFormat/>
    <w:pPr>
      <w:ind w:firstLine="3584"/>
      <w:widowControl w:val="off"/>
    </w:pPr>
    <w:rPr>
      <w:rFonts w:ascii="Calibri" w:hAnsi="Calibri" w:cs="宋体"/>
    </w:rPr>
  </w:style>
  <w:style w:type="paragraph" w:styleId="1364" w:customStyle="1">
    <w:name w:val="TOC 标题11"/>
    <w:basedOn w:val="866"/>
    <w:next w:val="864"/>
    <w:qFormat/>
    <w:pPr>
      <w:ind w:left="0" w:firstLine="6144"/>
      <w:spacing w:before="480" w:after="0" w:line="276" w:lineRule="auto"/>
    </w:pPr>
    <w:rPr>
      <w:b/>
      <w:sz w:val="30"/>
    </w:rPr>
  </w:style>
  <w:style w:type="paragraph" w:styleId="1365" w:customStyle="1">
    <w:name w:val="纯文本3"/>
    <w:basedOn w:val="864"/>
    <w:qFormat/>
    <w:rPr>
      <w:rFonts w:ascii="宋体" w:hAnsi="Courier New" w:cs="Times New Roman"/>
    </w:rPr>
  </w:style>
  <w:style w:type="paragraph" w:styleId="1366" w:customStyle="1">
    <w:name w:val="afont"/>
    <w:basedOn w:val="865"/>
    <w:next w:val="889"/>
    <w:qFormat/>
    <w:pPr>
      <w:ind w:left="0" w:firstLine="2048"/>
      <w:spacing w:before="100" w:after="100" w:line="285" w:lineRule="atLeast"/>
    </w:pPr>
    <w:rPr>
      <w:rFonts w:ascii="Times New Roman" w:hAnsi="Times New Roman" w:cs="Times New Roman"/>
    </w:rPr>
  </w:style>
  <w:style w:type="paragraph" w:styleId="1367" w:customStyle="1">
    <w:name w:val="xl85"/>
    <w:basedOn w:val="865"/>
    <w:next w:val="1368"/>
    <w:qFormat/>
    <w:pPr>
      <w:ind w:left="0" w:firstLine="2048"/>
      <w:jc w:val="center"/>
      <w:spacing w:before="280" w:after="280" w:line="240" w:lineRule="auto"/>
    </w:pPr>
    <w:rPr>
      <w:rFonts w:ascii="Times New Roman" w:hAnsi="Times New Roman" w:cs="Times New Roman"/>
    </w:rPr>
  </w:style>
  <w:style w:type="paragraph" w:styleId="1368" w:customStyle="1">
    <w:name w:val="文章总标题"/>
    <w:basedOn w:val="865"/>
    <w:next w:val="1369"/>
    <w:qFormat/>
    <w:pPr>
      <w:ind w:left="0" w:firstLine="7168"/>
      <w:jc w:val="center"/>
      <w:spacing w:before="566" w:after="544" w:line="566" w:lineRule="atLeast"/>
    </w:pPr>
    <w:rPr>
      <w:rFonts w:ascii="Times New Roman" w:hAnsi="Times New Roman" w:cs="Times New Roman"/>
    </w:rPr>
  </w:style>
  <w:style w:type="paragraph" w:styleId="1369" w:customStyle="1">
    <w:name w:val="样式 首行缩进:  2 字符"/>
    <w:basedOn w:val="865"/>
    <w:next w:val="1332"/>
    <w:qFormat/>
    <w:pPr>
      <w:ind w:left="200" w:firstLine="1224"/>
      <w:spacing w:before="0" w:after="0" w:line="400" w:lineRule="exact"/>
    </w:pPr>
    <w:rPr>
      <w:rFonts w:ascii="Times New Roman" w:hAnsi="Times New Roman" w:cs="Times New Roman"/>
    </w:rPr>
  </w:style>
  <w:style w:type="paragraph" w:styleId="1370" w:customStyle="1">
    <w:name w:val="二级条标题"/>
    <w:basedOn w:val="865"/>
    <w:next w:val="864"/>
    <w:qFormat/>
    <w:pPr>
      <w:ind w:left="0" w:firstLine="8"/>
      <w:spacing w:before="0" w:after="0" w:line="240" w:lineRule="auto"/>
      <w:outlineLvl w:val="3"/>
    </w:pPr>
    <w:rPr>
      <w:rFonts w:ascii="Times New Roman" w:hAnsi="Times New Roman" w:cs="Times New Roman"/>
    </w:rPr>
  </w:style>
  <w:style w:type="paragraph" w:styleId="1371" w:customStyle="1">
    <w:name w:val="Plain Text*"/>
    <w:basedOn w:val="864"/>
    <w:qFormat/>
    <w:pPr>
      <w:ind w:left="0"/>
      <w:jc w:val="left"/>
    </w:pPr>
    <w:rPr>
      <w:rFonts w:ascii="宋体" w:hAnsi="宋体" w:eastAsia="楷体_GB2312" w:cs="Courier New"/>
      <w:sz w:val="26"/>
      <w:lang w:val="zh-CN"/>
    </w:rPr>
  </w:style>
  <w:style w:type="paragraph" w:styleId="1372" w:customStyle="1">
    <w:name w:val="样式 加粗 居中2"/>
    <w:basedOn w:val="865"/>
    <w:next w:val="1225"/>
    <w:qFormat/>
    <w:pPr>
      <w:ind w:left="0" w:firstLine="2560"/>
      <w:jc w:val="center"/>
      <w:spacing w:before="0" w:after="0" w:line="360" w:lineRule="auto"/>
    </w:pPr>
    <w:rPr>
      <w:rFonts w:ascii="Times New Roman" w:hAnsi="Times New Roman" w:cs="Times New Roman"/>
    </w:rPr>
  </w:style>
  <w:style w:type="paragraph" w:styleId="1373" w:customStyle="1">
    <w:name w:val="标准文本"/>
    <w:basedOn w:val="865"/>
    <w:next w:val="1327"/>
    <w:qFormat/>
    <w:pPr>
      <w:ind w:left="480" w:firstLine="2784"/>
      <w:spacing w:before="0" w:after="0" w:line="360" w:lineRule="auto"/>
    </w:pPr>
    <w:rPr>
      <w:rFonts w:ascii="Times New Roman" w:hAnsi="Times New Roman" w:cs="Times New Roman"/>
    </w:rPr>
  </w:style>
  <w:style w:type="paragraph" w:styleId="1374" w:customStyle="1">
    <w:name w:val="font5"/>
    <w:basedOn w:val="865"/>
    <w:next w:val="1375"/>
    <w:qFormat/>
    <w:pPr>
      <w:ind w:left="0" w:firstLine="5120"/>
      <w:spacing w:before="280" w:after="280" w:line="240" w:lineRule="auto"/>
    </w:pPr>
    <w:rPr>
      <w:rFonts w:ascii="Times New Roman" w:hAnsi="Times New Roman" w:cs="Times New Roman"/>
    </w:rPr>
  </w:style>
  <w:style w:type="paragraph" w:styleId="1375" w:customStyle="1">
    <w:name w:val="索引标题1"/>
    <w:basedOn w:val="865"/>
    <w:next w:val="1255"/>
    <w:qFormat/>
    <w:pPr>
      <w:ind w:left="0" w:firstLine="4608"/>
      <w:jc w:val="center"/>
      <w:spacing w:before="0" w:after="0" w:line="360" w:lineRule="auto"/>
    </w:pPr>
    <w:rPr>
      <w:rFonts w:ascii="Times New Roman" w:hAnsi="Times New Roman" w:cs="Times New Roman"/>
    </w:rPr>
  </w:style>
  <w:style w:type="paragraph" w:styleId="1376" w:customStyle="1">
    <w:name w:val="Char Char Char Char Char Char1 Char Char Char1 Char Char Char Char Char Char Char Char Char Char Char Char Char Char Char Char"/>
    <w:basedOn w:val="865"/>
    <w:next w:val="1377"/>
    <w:qFormat/>
    <w:pPr>
      <w:ind w:left="0" w:firstLine="2560"/>
      <w:spacing w:before="0" w:after="0" w:line="240" w:lineRule="auto"/>
    </w:pPr>
    <w:rPr>
      <w:rFonts w:ascii="Times New Roman" w:hAnsi="Times New Roman" w:cs="Times New Roman"/>
    </w:rPr>
  </w:style>
  <w:style w:type="paragraph" w:styleId="1377" w:customStyle="1">
    <w:name w:val="1正文"/>
    <w:basedOn w:val="865"/>
    <w:next w:val="1378"/>
    <w:qFormat/>
    <w:pPr>
      <w:ind w:left="480" w:firstLine="2784"/>
      <w:spacing w:before="0" w:after="0" w:line="300" w:lineRule="auto"/>
    </w:pPr>
    <w:rPr>
      <w:rFonts w:ascii="Times New Roman" w:hAnsi="Times New Roman" w:cs="Times New Roman"/>
    </w:rPr>
  </w:style>
  <w:style w:type="paragraph" w:styleId="1378" w:customStyle="1">
    <w:name w:val="目录2"/>
    <w:basedOn w:val="865"/>
    <w:next w:val="864"/>
    <w:qFormat/>
    <w:pPr>
      <w:ind w:left="209" w:firstLine="5329"/>
      <w:spacing w:before="0" w:after="0" w:line="317" w:lineRule="atLeast"/>
    </w:pPr>
    <w:rPr>
      <w:rFonts w:ascii="Times New Roman" w:hAnsi="Times New Roman" w:cs="Times New Roman"/>
    </w:rPr>
  </w:style>
  <w:style w:type="paragraph" w:styleId="1379" w:customStyle="1">
    <w:name w:val="图表目录1"/>
    <w:basedOn w:val="865"/>
    <w:next w:val="864"/>
    <w:qFormat/>
    <w:pPr>
      <w:ind w:left="200" w:firstLine="2616"/>
      <w:jc w:val="center"/>
      <w:spacing w:before="0" w:after="0" w:line="360" w:lineRule="auto"/>
    </w:pPr>
    <w:rPr>
      <w:rFonts w:ascii="Times New Roman" w:hAnsi="Times New Roman" w:cs="Times New Roman"/>
    </w:rPr>
  </w:style>
  <w:style w:type="paragraph" w:styleId="1380" w:customStyle="1">
    <w:name w:val="xl63"/>
    <w:basedOn w:val="865"/>
    <w:next w:val="1330"/>
    <w:qFormat/>
    <w:pPr>
      <w:ind w:left="0" w:firstLine="5120"/>
      <w:spacing w:before="280" w:after="280" w:line="240" w:lineRule="auto"/>
    </w:pPr>
    <w:rPr>
      <w:rFonts w:ascii="Times New Roman" w:hAnsi="Times New Roman" w:cs="Times New Roman"/>
    </w:rPr>
  </w:style>
  <w:style w:type="paragraph" w:styleId="1381">
    <w:name w:val="List Paragraph"/>
    <w:basedOn w:val="864"/>
    <w:qFormat/>
    <w:pPr>
      <w:ind w:left="420" w:firstLine="3748"/>
    </w:pPr>
    <w:rPr>
      <w:rFonts w:ascii="Times New Roman" w:hAnsi="Times New Roman" w:cs="Times New Roman"/>
    </w:rPr>
  </w:style>
  <w:style w:type="paragraph" w:styleId="1382" w:customStyle="1">
    <w:name w:val="xl73"/>
    <w:basedOn w:val="865"/>
    <w:next w:val="1383"/>
    <w:qFormat/>
    <w:pPr>
      <w:ind w:left="0" w:firstLine="3584"/>
      <w:spacing w:before="280" w:after="280" w:line="240" w:lineRule="auto"/>
    </w:pPr>
    <w:rPr>
      <w:rFonts w:ascii="Times New Roman" w:hAnsi="Times New Roman" w:cs="Times New Roman"/>
    </w:rPr>
  </w:style>
  <w:style w:type="paragraph" w:styleId="1383" w:customStyle="1">
    <w:name w:val="xl80"/>
    <w:basedOn w:val="865"/>
    <w:next w:val="1384"/>
    <w:qFormat/>
    <w:pPr>
      <w:ind w:left="0" w:firstLine="3584"/>
      <w:jc w:val="center"/>
      <w:spacing w:before="280" w:after="280" w:line="240" w:lineRule="auto"/>
    </w:pPr>
    <w:rPr>
      <w:rFonts w:ascii="Times New Roman" w:hAnsi="Times New Roman" w:cs="Times New Roman"/>
    </w:rPr>
  </w:style>
  <w:style w:type="paragraph" w:styleId="1384" w:customStyle="1">
    <w:name w:val="样式2"/>
    <w:basedOn w:val="870"/>
    <w:next w:val="1385"/>
    <w:qFormat/>
    <w:pPr>
      <w:ind w:left="1134" w:firstLine="18"/>
      <w:spacing w:before="0" w:after="0" w:line="360" w:lineRule="auto"/>
      <w:outlineLvl w:val="4"/>
    </w:pPr>
  </w:style>
  <w:style w:type="paragraph" w:styleId="1385" w:customStyle="1">
    <w:name w:val="日期1"/>
    <w:basedOn w:val="865"/>
    <w:next w:val="864"/>
    <w:qFormat/>
    <w:pPr>
      <w:ind w:left="100" w:firstLine="6144"/>
      <w:spacing w:before="0" w:after="0" w:line="240" w:lineRule="auto"/>
    </w:pPr>
    <w:rPr>
      <w:rFonts w:ascii="Times New Roman" w:hAnsi="Times New Roman" w:cs="Times New Roman"/>
    </w:rPr>
  </w:style>
  <w:style w:type="paragraph" w:styleId="1386" w:customStyle="1">
    <w:name w:val="图1"/>
    <w:basedOn w:val="865"/>
    <w:next w:val="864"/>
    <w:qFormat/>
    <w:pPr>
      <w:ind w:left="1105" w:firstLine="2580"/>
      <w:jc w:val="center"/>
      <w:spacing w:before="0" w:after="0" w:line="360" w:lineRule="auto"/>
    </w:pPr>
    <w:rPr>
      <w:rFonts w:ascii="Times New Roman" w:hAnsi="Times New Roman" w:cs="Times New Roman"/>
    </w:rPr>
  </w:style>
  <w:style w:type="paragraph" w:styleId="1387" w:customStyle="1">
    <w:name w:val="Char Char Char Char Char Char1 Char Char Char1 Char Char Char Char Char Char Char Char Char Char Char Char"/>
    <w:basedOn w:val="865"/>
    <w:next w:val="1367"/>
    <w:qFormat/>
    <w:pPr>
      <w:ind w:left="0" w:firstLine="2560"/>
      <w:spacing w:before="0" w:after="0" w:line="240" w:lineRule="auto"/>
    </w:pPr>
    <w:rPr>
      <w:rFonts w:ascii="Times New Roman" w:hAnsi="Times New Roman" w:cs="Times New Roman"/>
    </w:rPr>
  </w:style>
  <w:style w:type="paragraph" w:styleId="1388" w:customStyle="1">
    <w:name w:val="Char Char Char Char Char Char Char"/>
    <w:basedOn w:val="865"/>
    <w:next w:val="1274"/>
    <w:qFormat/>
    <w:pPr>
      <w:ind w:left="200" w:firstLine="4808"/>
      <w:spacing w:before="0" w:after="0" w:line="360" w:lineRule="auto"/>
    </w:pPr>
    <w:rPr>
      <w:rFonts w:ascii="Times New Roman" w:hAnsi="Times New Roman" w:cs="Times New Roman"/>
    </w:rPr>
  </w:style>
  <w:style w:type="paragraph" w:styleId="1389" w:customStyle="1">
    <w:name w:val="Char Char Char Char Char Char Char Char Char Char Char Char Char Char Char"/>
    <w:basedOn w:val="865"/>
    <w:next w:val="1364"/>
    <w:qFormat/>
    <w:pPr>
      <w:ind w:left="0" w:firstLine="3584"/>
      <w:jc w:val="center"/>
      <w:spacing w:before="0" w:after="0" w:line="400" w:lineRule="exact"/>
    </w:pPr>
    <w:rPr>
      <w:rFonts w:ascii="Times New Roman" w:hAnsi="Times New Roman" w:cs="Times New Roman"/>
    </w:rPr>
  </w:style>
  <w:style w:type="paragraph" w:styleId="1390">
    <w:name w:val="Intense Quote"/>
    <w:next w:val="864"/>
    <w:qFormat/>
    <w:pPr>
      <w:ind w:left="3766" w:right="950"/>
      <w:jc w:val="center"/>
      <w:spacing w:before="360" w:after="360"/>
    </w:pPr>
    <w:rPr>
      <w:rFonts w:ascii="Calibri" w:hAnsi="Calibri" w:cs="宋体"/>
      <w:i/>
    </w:rPr>
  </w:style>
  <w:style w:type="paragraph" w:styleId="1391" w:customStyle="1">
    <w:name w:val="索引 51"/>
    <w:basedOn w:val="865"/>
    <w:next w:val="864"/>
    <w:qFormat/>
    <w:pPr>
      <w:ind w:left="800" w:firstLine="2560"/>
      <w:jc w:val="center"/>
      <w:spacing w:before="0" w:after="0" w:line="360" w:lineRule="auto"/>
    </w:pPr>
    <w:rPr>
      <w:rFonts w:ascii="Times New Roman" w:hAnsi="Times New Roman" w:cs="Times New Roman"/>
    </w:rPr>
  </w:style>
  <w:style w:type="paragraph" w:styleId="1392" w:customStyle="1">
    <w:name w:val="图表"/>
    <w:basedOn w:val="865"/>
    <w:next w:val="1393"/>
    <w:qFormat/>
    <w:pPr>
      <w:ind w:left="0" w:firstLine="2048"/>
      <w:jc w:val="center"/>
      <w:spacing w:before="0" w:after="0" w:line="240" w:lineRule="auto"/>
    </w:pPr>
    <w:rPr>
      <w:rFonts w:ascii="Times New Roman" w:hAnsi="Times New Roman" w:cs="Times New Roman"/>
    </w:rPr>
  </w:style>
  <w:style w:type="paragraph" w:styleId="1393" w:customStyle="1">
    <w:name w:val="reader-word-layer"/>
    <w:basedOn w:val="865"/>
    <w:next w:val="1394"/>
    <w:qFormat/>
    <w:pPr>
      <w:ind w:left="0" w:firstLine="1024"/>
      <w:spacing w:before="280" w:after="280" w:line="240" w:lineRule="auto"/>
    </w:pPr>
    <w:rPr>
      <w:rFonts w:ascii="Times New Roman" w:hAnsi="Times New Roman" w:cs="Times New Roman"/>
    </w:rPr>
  </w:style>
  <w:style w:type="paragraph" w:styleId="1394" w:customStyle="1">
    <w:name w:val="样式 加粗 居中1"/>
    <w:next w:val="1234"/>
    <w:qFormat/>
    <w:pPr>
      <w:ind w:firstLine="2560"/>
      <w:jc w:val="center"/>
    </w:pPr>
    <w:rPr>
      <w:rFonts w:ascii="Calibri" w:hAnsi="Calibri" w:cs="宋体"/>
    </w:rPr>
  </w:style>
  <w:style w:type="paragraph" w:styleId="1395" w:customStyle="1">
    <w:name w:val="修订2"/>
    <w:qFormat/>
    <w:rPr>
      <w:rFonts w:ascii="Calibri" w:hAnsi="Calibri" w:cs="宋体"/>
    </w:rPr>
  </w:style>
  <w:style w:type="paragraph" w:styleId="1396" w:customStyle="1">
    <w:name w:val="Body"/>
    <w:next w:val="1328"/>
    <w:qFormat/>
    <w:pPr>
      <w:ind w:left="567" w:right="2835" w:firstLine="3584"/>
      <w:spacing w:after="60"/>
    </w:pPr>
    <w:rPr>
      <w:rFonts w:ascii="Calibri" w:hAnsi="Calibri" w:cs="宋体"/>
    </w:rPr>
  </w:style>
  <w:style w:type="paragraph" w:styleId="1397" w:customStyle="1">
    <w:name w:val="font6"/>
    <w:basedOn w:val="865"/>
    <w:next w:val="1398"/>
    <w:qFormat/>
    <w:pPr>
      <w:ind w:left="0" w:firstLine="5120"/>
      <w:spacing w:before="280" w:after="280" w:line="240" w:lineRule="auto"/>
    </w:pPr>
    <w:rPr>
      <w:rFonts w:ascii="Times New Roman" w:hAnsi="Times New Roman" w:cs="Times New Roman"/>
    </w:rPr>
  </w:style>
  <w:style w:type="paragraph" w:styleId="1398" w:customStyle="1">
    <w:name w:val="正文首行缩进 21"/>
    <w:basedOn w:val="891"/>
    <w:next w:val="1396"/>
    <w:qFormat/>
    <w:pPr>
      <w:ind w:left="200" w:firstLine="3784"/>
      <w:jc w:val="center"/>
      <w:spacing w:after="120" w:line="360" w:lineRule="auto"/>
    </w:pPr>
    <w:rPr>
      <w:rFonts w:ascii="Calibri" w:hAnsi="Calibri"/>
    </w:rPr>
  </w:style>
  <w:style w:type="paragraph" w:styleId="1399" w:customStyle="1">
    <w:name w:val="Char Char"/>
    <w:next w:val="1392"/>
    <w:qFormat/>
    <w:pPr>
      <w:ind w:firstLine="14"/>
      <w:spacing w:line="360" w:lineRule="auto"/>
      <w:shd w:val="clear" w:color="000000" w:fill="000080"/>
    </w:pPr>
    <w:rPr>
      <w:rFonts w:ascii="Calibri" w:hAnsi="Calibri" w:cs="宋体"/>
    </w:rPr>
  </w:style>
  <w:style w:type="paragraph" w:styleId="1400" w:customStyle="1">
    <w:name w:val="正文_0_0"/>
    <w:next w:val="1233"/>
    <w:qFormat/>
    <w:pPr>
      <w:ind w:firstLine="3584"/>
      <w:jc w:val="both"/>
      <w:widowControl w:val="off"/>
    </w:pPr>
    <w:rPr>
      <w:rFonts w:ascii="Calibri" w:hAnsi="Calibri" w:cs="宋体"/>
    </w:rPr>
  </w:style>
  <w:style w:type="paragraph" w:styleId="1401" w:customStyle="1">
    <w:name w:val="font7"/>
    <w:basedOn w:val="865"/>
    <w:next w:val="1402"/>
    <w:qFormat/>
    <w:pPr>
      <w:ind w:left="0" w:firstLine="3584"/>
      <w:spacing w:before="280" w:after="280" w:line="240" w:lineRule="auto"/>
    </w:pPr>
    <w:rPr>
      <w:rFonts w:ascii="Times New Roman" w:hAnsi="Times New Roman" w:cs="Times New Roman"/>
    </w:rPr>
  </w:style>
  <w:style w:type="paragraph" w:styleId="1402" w:customStyle="1">
    <w:name w:val="Char Char Char Char Char Char1 Char Char Char Char Char Char1 Char Char Char1"/>
    <w:basedOn w:val="865"/>
    <w:next w:val="1403"/>
    <w:qFormat/>
    <w:pPr>
      <w:ind w:left="0" w:firstLine="2560"/>
      <w:spacing w:before="0" w:after="0" w:line="240" w:lineRule="auto"/>
    </w:pPr>
    <w:rPr>
      <w:rFonts w:ascii="Times New Roman" w:hAnsi="Times New Roman" w:cs="Times New Roman"/>
    </w:rPr>
  </w:style>
  <w:style w:type="paragraph" w:styleId="1403" w:customStyle="1">
    <w:name w:val="xl64"/>
    <w:basedOn w:val="865"/>
    <w:next w:val="1370"/>
    <w:qFormat/>
    <w:pPr>
      <w:ind w:left="0" w:firstLine="3584"/>
      <w:spacing w:before="280" w:after="280" w:line="240" w:lineRule="auto"/>
    </w:pPr>
    <w:rPr>
      <w:rFonts w:ascii="Times New Roman" w:hAnsi="Times New Roman" w:cs="Times New Roman"/>
    </w:rPr>
  </w:style>
  <w:style w:type="paragraph" w:styleId="1404" w:customStyle="1">
    <w:name w:val="style16"/>
    <w:basedOn w:val="865"/>
    <w:next w:val="1397"/>
    <w:qFormat/>
    <w:pPr>
      <w:ind w:left="0" w:firstLine="2048"/>
      <w:spacing w:before="280" w:after="280" w:line="240" w:lineRule="auto"/>
    </w:pPr>
    <w:rPr>
      <w:rFonts w:ascii="Times New Roman" w:hAnsi="Times New Roman" w:cs="Times New Roman"/>
    </w:rPr>
  </w:style>
  <w:style w:type="paragraph" w:styleId="1405" w:customStyle="1">
    <w:name w:val="索引 11"/>
    <w:basedOn w:val="865"/>
    <w:next w:val="864"/>
    <w:qFormat/>
    <w:pPr>
      <w:ind w:left="0" w:firstLine="3584"/>
      <w:spacing w:before="0" w:after="0" w:line="240" w:lineRule="auto"/>
    </w:pPr>
    <w:rPr>
      <w:rFonts w:ascii="Times New Roman" w:hAnsi="Times New Roman" w:cs="Times New Roman"/>
    </w:rPr>
  </w:style>
  <w:style w:type="paragraph" w:styleId="1406" w:customStyle="1">
    <w:name w:val="H 3"/>
    <w:basedOn w:val="868"/>
    <w:next w:val="1407"/>
    <w:qFormat/>
    <w:pPr>
      <w:ind w:left="1429" w:firstLine="18"/>
      <w:spacing w:before="0" w:after="0" w:line="360" w:lineRule="auto"/>
      <w:outlineLvl w:val="2"/>
    </w:pPr>
  </w:style>
  <w:style w:type="paragraph" w:styleId="1407" w:customStyle="1">
    <w:name w:val="xl83"/>
    <w:basedOn w:val="865"/>
    <w:next w:val="1388"/>
    <w:qFormat/>
    <w:pPr>
      <w:ind w:left="0" w:firstLine="5120"/>
      <w:spacing w:before="280" w:after="280" w:line="240" w:lineRule="auto"/>
    </w:pPr>
    <w:rPr>
      <w:rFonts w:ascii="Times New Roman" w:hAnsi="Times New Roman" w:cs="Times New Roman"/>
    </w:rPr>
  </w:style>
  <w:style w:type="paragraph" w:styleId="1408" w:customStyle="1">
    <w:name w:val="表格文字（居中）"/>
    <w:basedOn w:val="865"/>
    <w:next w:val="1404"/>
    <w:qFormat/>
    <w:pPr>
      <w:ind w:left="0" w:firstLine="2560"/>
      <w:jc w:val="center"/>
      <w:spacing w:before="0" w:after="0" w:line="360" w:lineRule="auto"/>
    </w:pPr>
    <w:rPr>
      <w:rFonts w:ascii="Times New Roman" w:hAnsi="Times New Roman" w:cs="Times New Roman"/>
    </w:rPr>
  </w:style>
  <w:style w:type="paragraph" w:styleId="1409" w:customStyle="1">
    <w:name w:val="正文首行缩进两字符"/>
    <w:basedOn w:val="865"/>
    <w:next w:val="1391"/>
    <w:qFormat/>
    <w:pPr>
      <w:ind w:left="200" w:firstLine="3784"/>
      <w:spacing w:before="0" w:after="0" w:line="360" w:lineRule="auto"/>
    </w:pPr>
    <w:rPr>
      <w:rFonts w:ascii="Times New Roman" w:hAnsi="Times New Roman" w:cs="Times New Roman"/>
    </w:rPr>
  </w:style>
  <w:style w:type="paragraph" w:styleId="1410" w:customStyle="1">
    <w:name w:val="1"/>
    <w:basedOn w:val="865"/>
    <w:next w:val="898"/>
    <w:qFormat/>
    <w:pPr>
      <w:ind w:left="0" w:firstLine="2048"/>
      <w:spacing w:before="0" w:after="0" w:line="240" w:lineRule="auto"/>
    </w:pPr>
    <w:rPr>
      <w:rFonts w:ascii="Times New Roman" w:hAnsi="Times New Roman" w:cs="Times New Roman"/>
    </w:rPr>
  </w:style>
  <w:style w:type="paragraph" w:styleId="1411" w:customStyle="1">
    <w:name w:val="_Style 398"/>
    <w:basedOn w:val="865"/>
    <w:next w:val="86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2" w:customStyle="1">
    <w:name w:val="Table Paragraph"/>
    <w:basedOn w:val="864"/>
    <w:uiPriority w:val="1"/>
    <w:qFormat/>
    <w:rPr>
      <w:rFonts w:ascii="宋体" w:hAnsi="宋体"/>
      <w:lang w:val="zh-CN" w:bidi="zh-CN"/>
    </w:rPr>
  </w:style>
  <w:style w:type="paragraph" w:styleId="1413" w:customStyle="1">
    <w:name w:val="_Style 400"/>
    <w:qFormat/>
    <w:rPr>
      <w:rFonts w:ascii="Calibri" w:hAnsi="Calibri" w:cs="宋体"/>
    </w:rPr>
  </w:style>
  <w:style w:type="paragraph" w:styleId="1414" w:customStyle="1">
    <w:name w:val="Style1"/>
    <w:basedOn w:val="864"/>
    <w:qFormat/>
    <w:pPr>
      <w:ind w:left="0"/>
      <w:tabs>
        <w:tab w:val="left" w:pos="-720" w:leader="none"/>
      </w:tabs>
    </w:pPr>
    <w:rPr>
      <w:rFonts w:ascii="Times New Roman" w:hAnsi="Times New Roman" w:cs="Times New Roman"/>
      <w:spacing w:val="-3"/>
      <w:sz w:val="24"/>
      <w:szCs w:val="24"/>
      <w:lang w:val="en-AU" w:eastAsia="en-US"/>
    </w:rPr>
  </w:style>
  <w:style w:type="paragraph" w:styleId="1415" w:customStyle="1">
    <w:name w:val="msolistparagraph"/>
    <w:basedOn w:val="865"/>
    <w:next w:val="1280"/>
    <w:qFormat/>
    <w:pPr>
      <w:ind w:left="420" w:firstLine="3748"/>
      <w:spacing w:before="0" w:after="0" w:line="240" w:lineRule="auto"/>
    </w:pPr>
    <w:rPr>
      <w:rFonts w:ascii="Times New Roman" w:hAnsi="Times New Roman" w:cs="Times New Roman"/>
    </w:rPr>
  </w:style>
  <w:style w:type="paragraph" w:styleId="1416" w:customStyle="1">
    <w:name w:val="Char1 Char Char Char"/>
    <w:basedOn w:val="865"/>
    <w:next w:val="1417"/>
    <w:qFormat/>
    <w:pPr>
      <w:ind w:left="0" w:firstLine="2560"/>
      <w:spacing w:before="0" w:after="0" w:line="240" w:lineRule="auto"/>
    </w:pPr>
    <w:rPr>
      <w:rFonts w:ascii="Times New Roman" w:hAnsi="Times New Roman" w:cs="Times New Roman"/>
    </w:rPr>
  </w:style>
  <w:style w:type="paragraph" w:styleId="1417" w:customStyle="1">
    <w:name w:val="xl24"/>
    <w:basedOn w:val="865"/>
    <w:next w:val="1362"/>
    <w:qFormat/>
    <w:pPr>
      <w:ind w:left="0" w:firstLine="20"/>
      <w:jc w:val="center"/>
      <w:spacing w:before="280" w:after="280" w:line="240" w:lineRule="auto"/>
      <w:shd w:val="clear" w:color="000000" w:fill="ffffff"/>
    </w:pPr>
    <w:rPr>
      <w:rFonts w:ascii="Times New Roman" w:hAnsi="Times New Roman" w:cs="Times New Roman"/>
    </w:rPr>
  </w:style>
  <w:style w:type="paragraph" w:styleId="1418" w:customStyle="1">
    <w:name w:val="表格文字"/>
    <w:next w:val="1376"/>
    <w:qFormat/>
    <w:pPr>
      <w:ind w:firstLine="3584"/>
    </w:pPr>
    <w:rPr>
      <w:rFonts w:ascii="Calibri" w:hAnsi="Calibri" w:cs="宋体"/>
    </w:rPr>
  </w:style>
  <w:style w:type="paragraph" w:styleId="1419" w:customStyle="1">
    <w:name w:val="xl72"/>
    <w:basedOn w:val="865"/>
    <w:next w:val="1276"/>
    <w:qFormat/>
    <w:pPr>
      <w:ind w:left="0" w:firstLine="3584"/>
      <w:spacing w:before="280" w:after="280" w:line="240" w:lineRule="auto"/>
    </w:pPr>
    <w:rPr>
      <w:rFonts w:ascii="Times New Roman" w:hAnsi="Times New Roman" w:cs="Times New Roman"/>
    </w:rPr>
  </w:style>
  <w:style w:type="paragraph" w:styleId="1420" w:customStyle="1">
    <w:name w:val="插图"/>
    <w:next w:val="864"/>
    <w:qFormat/>
    <w:pPr>
      <w:ind w:firstLine="4608"/>
      <w:jc w:val="center"/>
    </w:pPr>
    <w:rPr>
      <w:rFonts w:ascii="Calibri" w:hAnsi="Calibri" w:cs="宋体"/>
    </w:rPr>
  </w:style>
  <w:style w:type="paragraph" w:styleId="1421" w:customStyle="1">
    <w:name w:val="列出段落3"/>
    <w:basedOn w:val="865"/>
    <w:next w:val="1315"/>
    <w:qFormat/>
    <w:pPr>
      <w:ind w:left="420" w:firstLine="3748"/>
      <w:spacing w:before="0" w:after="0" w:line="240" w:lineRule="auto"/>
    </w:pPr>
    <w:rPr>
      <w:rFonts w:ascii="Times New Roman" w:hAnsi="Times New Roman" w:cs="Times New Roman"/>
    </w:rPr>
  </w:style>
  <w:style w:type="paragraph" w:styleId="1422" w:customStyle="1">
    <w:name w:val="目录标题"/>
    <w:basedOn w:val="865"/>
    <w:next w:val="864"/>
    <w:qFormat/>
    <w:pPr>
      <w:ind w:left="419" w:firstLine="7331"/>
      <w:jc w:val="center"/>
      <w:spacing w:before="566" w:after="544" w:line="566" w:lineRule="atLeast"/>
    </w:pPr>
    <w:rPr>
      <w:rFonts w:ascii="Times New Roman" w:hAnsi="Times New Roman" w:cs="Times New Roman"/>
    </w:rPr>
  </w:style>
  <w:style w:type="paragraph" w:styleId="1423" w:customStyle="1">
    <w:name w:val="默认段落字体 Para Char Char Char Char Char Char Char Char Char1 Char Char Char Char"/>
    <w:basedOn w:val="865"/>
    <w:next w:val="1318"/>
    <w:qFormat/>
    <w:pPr>
      <w:ind w:left="0" w:firstLine="2560"/>
      <w:spacing w:before="0" w:after="0" w:line="240" w:lineRule="auto"/>
    </w:pPr>
    <w:rPr>
      <w:rFonts w:ascii="Times New Roman" w:hAnsi="Times New Roman" w:cs="Times New Roman"/>
    </w:rPr>
  </w:style>
  <w:style w:type="paragraph" w:styleId="1424" w:customStyle="1">
    <w:name w:val="WPSOffice手动目录 2"/>
    <w:qFormat/>
    <w:pPr>
      <w:ind w:left="200"/>
    </w:pPr>
    <w:rPr>
      <w:rFonts w:ascii="宋体" w:hAnsi="宋体" w:cs="宋体"/>
    </w:rPr>
  </w:style>
  <w:style w:type="paragraph" w:styleId="1425" w:customStyle="1">
    <w:name w:val="表内文字"/>
    <w:basedOn w:val="865"/>
    <w:next w:val="906"/>
    <w:qFormat/>
    <w:pPr>
      <w:ind w:left="0" w:firstLine="7680"/>
      <w:jc w:val="center"/>
      <w:spacing w:before="50" w:after="50" w:line="240" w:lineRule="auto"/>
    </w:pPr>
    <w:rPr>
      <w:rFonts w:ascii="Times New Roman" w:hAnsi="Times New Roman" w:cs="Times New Roman"/>
    </w:rPr>
  </w:style>
  <w:style w:type="paragraph" w:styleId="1426" w:customStyle="1">
    <w:name w:val="xl66"/>
    <w:basedOn w:val="865"/>
    <w:next w:val="1408"/>
    <w:qFormat/>
    <w:pPr>
      <w:ind w:left="0" w:firstLine="3584"/>
      <w:spacing w:before="280" w:after="280" w:line="240" w:lineRule="auto"/>
    </w:pPr>
    <w:rPr>
      <w:rFonts w:ascii="Times New Roman" w:hAnsi="Times New Roman" w:cs="Times New Roman"/>
    </w:rPr>
  </w:style>
  <w:style w:type="paragraph" w:styleId="1427" w:customStyle="1">
    <w:name w:val="*正文"/>
    <w:basedOn w:val="864"/>
    <w:qFormat/>
    <w:pPr>
      <w:ind w:left="0" w:firstLine="200"/>
      <w:spacing w:line="360" w:lineRule="auto"/>
    </w:pPr>
    <w:rPr>
      <w:rFonts w:ascii="仿宋_GB2312" w:hAnsi="Times New Roman" w:eastAsia="仿宋_GB2312" w:cs="Times New Roman"/>
      <w:sz w:val="24"/>
      <w:szCs w:val="28"/>
    </w:rPr>
  </w:style>
  <w:style w:type="paragraph" w:styleId="1428" w:customStyle="1">
    <w:name w:val="0"/>
    <w:basedOn w:val="865"/>
    <w:next w:val="1321"/>
    <w:qFormat/>
    <w:pPr>
      <w:ind w:left="0" w:firstLine="2815"/>
      <w:spacing w:before="0" w:after="0" w:line="360" w:lineRule="auto"/>
    </w:pPr>
    <w:rPr>
      <w:rFonts w:ascii="Times New Roman" w:hAnsi="Times New Roman" w:cs="Times New Roman"/>
    </w:rPr>
  </w:style>
  <w:style w:type="table" w:styleId="1429" w:customStyle="1">
    <w:name w:val="网格型1"/>
    <w:basedOn w:val="87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0" w:customStyle="1">
    <w:name w:val="font61"/>
    <w:qFormat/>
    <w:rPr>
      <w:rFonts w:hint="default" w:ascii="Times New Roman" w:hAnsi="Times New Roman" w:cs="Times New Roman"/>
      <w:b/>
      <w:bCs/>
      <w:color w:val="000000"/>
      <w:sz w:val="24"/>
      <w:szCs w:val="24"/>
      <w:u w:val="none"/>
    </w:rPr>
  </w:style>
  <w:style w:type="table" w:styleId="1431" w:customStyle="1">
    <w:name w:val="Table Normal"/>
    <w:semiHidden/>
    <w:unhideWhenUsed/>
    <w:qFormat/>
    <w:rPr>
      <w:rFonts w:ascii="Calibri" w:hAnsi="Calibri" w:cs="Calibri" w:eastAsiaTheme="minorEastAsia"/>
    </w:rPr>
    <w:tblPr>
      <w:tblCellMar>
        <w:left w:w="0" w:type="dxa"/>
        <w:top w:w="0" w:type="dxa"/>
        <w:right w:w="0" w:type="dxa"/>
        <w:bottom w:w="0" w:type="dxa"/>
      </w:tblCellMar>
    </w:tblPr>
  </w:style>
  <w:style w:type="paragraph" w:styleId="1432" w:customStyle="1">
    <w:name w:val="正文 New"/>
    <w:qFormat/>
    <w:pPr>
      <w:jc w:val="both"/>
      <w:widowControl w:val="off"/>
    </w:pPr>
    <w:rPr>
      <w:sz w:val="21"/>
      <w:szCs w:val="24"/>
    </w:rPr>
  </w:style>
  <w:style w:type="character" w:styleId="1433" w:customStyle="1">
    <w:name w:val="15"/>
    <w:basedOn w:val="874"/>
    <w:qFormat/>
    <w:rPr>
      <w:rFonts w:hint="default" w:ascii="Times New Roman" w:hAnsi="Times New Roman" w:eastAsia="宋体" w:cs="Times New Roman"/>
      <w:sz w:val="21"/>
      <w:szCs w:val="21"/>
    </w:rPr>
  </w:style>
  <w:style w:type="paragraph" w:styleId="1434" w:customStyle="1">
    <w:name w:val="NormalIndent"/>
    <w:basedOn w:val="864"/>
    <w:qFormat/>
    <w:pPr>
      <w:ind w:firstLine="420"/>
      <w:jc w:val="left"/>
    </w:pPr>
    <w:rPr>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64C7407-6A65-483B-AACC-4483A545140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汪业超</cp:lastModifiedBy>
  <cp:revision>8</cp:revision>
  <dcterms:created xsi:type="dcterms:W3CDTF">2025-11-28T04:18:00Z</dcterms:created>
  <dcterms:modified xsi:type="dcterms:W3CDTF">2025-12-01T08:49:44Z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36EBCE5CA2A76B5D3562E768E46D24C7_43</vt:lpwstr>
  </property>
  <property fmtid="{D5CDD505-2E9C-101B-9397-08002B2CF9AE}" pid="4" name="commondata">
    <vt:lpwstr>eyJoZGlkIjoiMmU4NDdkODk2MjZlOTI5YjA5ZDk0Y2IwMDEyMjA1NGUifQ==</vt:lpwstr>
  </property>
  <property fmtid="{D5CDD505-2E9C-101B-9397-08002B2CF9AE}" pid="5" name="KSOTemplateDocerSaveRecord">
    <vt:lpwstr>eyJoZGlkIjoiNGJiNDAzNWZhZTVjYWY3OTczM2JhZDczM2MxMTNhMzgiLCJ1c2VySWQiOiIyMzI2NDQ3NDcifQ==</vt:lpwstr>
  </property>
</Properties>
</file>